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4A40F" w14:textId="46CF8831" w:rsidR="00D618E3" w:rsidRPr="00D31219" w:rsidRDefault="00CD7C15" w:rsidP="00CD7C15">
      <w:pPr>
        <w:jc w:val="center"/>
        <w:rPr>
          <w:rFonts w:ascii="Arial" w:hAnsi="Arial" w:cs="Arial"/>
          <w:b/>
          <w:bCs/>
          <w:u w:val="single"/>
        </w:rPr>
      </w:pPr>
      <w:r w:rsidRPr="00D31219">
        <w:rPr>
          <w:rFonts w:ascii="Arial" w:hAnsi="Arial" w:cs="Arial"/>
          <w:b/>
          <w:bCs/>
          <w:u w:val="single"/>
        </w:rPr>
        <w:t>PUBLIC CONSULTATION ON THE PROPOSED NUTRIENTS ACTION PLAN 2026-2029</w:t>
      </w:r>
    </w:p>
    <w:p w14:paraId="7B1FBF1E" w14:textId="79CB44BF" w:rsidR="00D618E3" w:rsidRPr="00D31219" w:rsidRDefault="00CD7C15" w:rsidP="00CD7C15">
      <w:pPr>
        <w:jc w:val="center"/>
        <w:rPr>
          <w:rFonts w:ascii="Arial" w:hAnsi="Arial" w:cs="Arial"/>
          <w:b/>
          <w:bCs/>
          <w:u w:val="single"/>
        </w:rPr>
      </w:pPr>
      <w:r w:rsidRPr="00D31219">
        <w:rPr>
          <w:rFonts w:ascii="Arial" w:hAnsi="Arial" w:cs="Arial"/>
          <w:b/>
          <w:bCs/>
          <w:u w:val="single"/>
        </w:rPr>
        <w:t>UFU SUGGESTED RESPONSES</w:t>
      </w:r>
    </w:p>
    <w:p w14:paraId="76BBF46A" w14:textId="77777777" w:rsidR="002D6D8E" w:rsidRDefault="002D6D8E" w:rsidP="00CD7C15">
      <w:pPr>
        <w:rPr>
          <w:rFonts w:ascii="Arial" w:hAnsi="Arial" w:cs="Arial"/>
          <w:b/>
          <w:bCs/>
        </w:rPr>
      </w:pPr>
    </w:p>
    <w:p w14:paraId="62501C12" w14:textId="274AAC2D" w:rsidR="00D618E3" w:rsidRPr="00D31219" w:rsidRDefault="00D618E3" w:rsidP="00CD7C15">
      <w:pPr>
        <w:rPr>
          <w:rFonts w:ascii="Arial" w:hAnsi="Arial" w:cs="Arial"/>
          <w:b/>
          <w:bCs/>
        </w:rPr>
      </w:pPr>
      <w:r w:rsidRPr="00D31219">
        <w:rPr>
          <w:rFonts w:ascii="Arial" w:hAnsi="Arial" w:cs="Arial"/>
          <w:b/>
          <w:bCs/>
        </w:rPr>
        <w:t>Deadline for responses: 24 July 2025, 11.59 pm</w:t>
      </w:r>
    </w:p>
    <w:p w14:paraId="3036CDCF" w14:textId="77777777" w:rsidR="00D618E3" w:rsidRPr="00D31219" w:rsidRDefault="00D618E3" w:rsidP="00D618E3">
      <w:pPr>
        <w:rPr>
          <w:rFonts w:ascii="Arial" w:hAnsi="Arial" w:cs="Arial"/>
        </w:rPr>
      </w:pPr>
    </w:p>
    <w:p w14:paraId="625C1AE7" w14:textId="0898FFD1" w:rsidR="00D31219" w:rsidRPr="00D31219" w:rsidRDefault="00D31219" w:rsidP="00D618E3">
      <w:pPr>
        <w:rPr>
          <w:rFonts w:ascii="Arial" w:hAnsi="Arial" w:cs="Arial"/>
          <w:b/>
          <w:bCs/>
        </w:rPr>
      </w:pPr>
      <w:r w:rsidRPr="00D31219">
        <w:rPr>
          <w:rFonts w:ascii="Arial" w:hAnsi="Arial" w:cs="Arial"/>
          <w:b/>
          <w:bCs/>
        </w:rPr>
        <w:t>How do I respond?</w:t>
      </w:r>
    </w:p>
    <w:p w14:paraId="7D6D68A8" w14:textId="6AC7F3BE" w:rsidR="00D31219" w:rsidRDefault="00D31219" w:rsidP="00D618E3">
      <w:pPr>
        <w:rPr>
          <w:rFonts w:ascii="Arial" w:hAnsi="Arial" w:cs="Arial"/>
        </w:rPr>
      </w:pPr>
      <w:r w:rsidRPr="00D31219">
        <w:rPr>
          <w:rFonts w:ascii="Arial" w:hAnsi="Arial" w:cs="Arial"/>
        </w:rPr>
        <w:t>It is important that responses are unique to be treated individually by DAERA.</w:t>
      </w:r>
      <w:r>
        <w:rPr>
          <w:rFonts w:ascii="Arial" w:hAnsi="Arial" w:cs="Arial"/>
        </w:rPr>
        <w:t xml:space="preserve">  If you </w:t>
      </w:r>
      <w:r w:rsidRPr="00F235F1">
        <w:rPr>
          <w:rFonts w:ascii="Arial" w:hAnsi="Arial" w:cs="Arial"/>
        </w:rPr>
        <w:t>need any assistance the UFU Technical Officers can help.</w:t>
      </w:r>
      <w:r>
        <w:rPr>
          <w:rFonts w:ascii="Arial" w:hAnsi="Arial" w:cs="Arial"/>
        </w:rPr>
        <w:t xml:space="preserve">  </w:t>
      </w:r>
      <w:r w:rsidRPr="00D31219">
        <w:rPr>
          <w:rFonts w:ascii="Arial" w:hAnsi="Arial" w:cs="Arial"/>
        </w:rPr>
        <w:t xml:space="preserve">  </w:t>
      </w:r>
    </w:p>
    <w:p w14:paraId="72ED871B" w14:textId="6954F395" w:rsidR="00D31219" w:rsidRDefault="00D618E3" w:rsidP="00D618E3">
      <w:pPr>
        <w:rPr>
          <w:rFonts w:ascii="Arial" w:hAnsi="Arial" w:cs="Arial"/>
        </w:rPr>
      </w:pPr>
      <w:r w:rsidRPr="00D618E3">
        <w:rPr>
          <w:rFonts w:ascii="Arial" w:hAnsi="Arial" w:cs="Arial"/>
        </w:rPr>
        <w:t xml:space="preserve">You can respond to the proposed Nutrients Action Plan 2026-2029 by </w:t>
      </w:r>
    </w:p>
    <w:p w14:paraId="5C81D00F" w14:textId="77777777" w:rsidR="00D31219" w:rsidRDefault="00D618E3" w:rsidP="00D618E3">
      <w:pPr>
        <w:pStyle w:val="ListParagraph"/>
        <w:numPr>
          <w:ilvl w:val="0"/>
          <w:numId w:val="17"/>
        </w:numPr>
        <w:rPr>
          <w:rFonts w:ascii="Arial" w:hAnsi="Arial" w:cs="Arial"/>
        </w:rPr>
      </w:pPr>
      <w:r w:rsidRPr="00D31219">
        <w:rPr>
          <w:rFonts w:ascii="Arial" w:hAnsi="Arial" w:cs="Arial"/>
        </w:rPr>
        <w:t xml:space="preserve">accessing online </w:t>
      </w:r>
      <w:r w:rsidR="00D31219" w:rsidRPr="00D31219">
        <w:rPr>
          <w:rFonts w:ascii="Arial" w:hAnsi="Arial" w:cs="Arial"/>
        </w:rPr>
        <w:t xml:space="preserve">and using the online template with questions </w:t>
      </w:r>
      <w:r w:rsidRPr="00D31219">
        <w:rPr>
          <w:rFonts w:ascii="Arial" w:hAnsi="Arial" w:cs="Arial"/>
        </w:rPr>
        <w:t>at:</w:t>
      </w:r>
      <w:r w:rsidR="00D31219" w:rsidRPr="00D31219">
        <w:rPr>
          <w:rFonts w:ascii="Arial" w:hAnsi="Arial" w:cs="Arial"/>
        </w:rPr>
        <w:t xml:space="preserve">  </w:t>
      </w:r>
      <w:hyperlink r:id="rId7" w:history="1">
        <w:r w:rsidR="00D31219" w:rsidRPr="00D31219">
          <w:rPr>
            <w:rStyle w:val="Hyperlink"/>
            <w:rFonts w:ascii="Arial" w:hAnsi="Arial" w:cs="Arial"/>
          </w:rPr>
          <w:t>https://www.daera-ni.gov.uk/consultations/public-consultation-proposed-nutrients-action-programme-2026-2029</w:t>
        </w:r>
      </w:hyperlink>
    </w:p>
    <w:p w14:paraId="55482262" w14:textId="77777777" w:rsidR="00D31219" w:rsidRDefault="00D618E3" w:rsidP="00D618E3">
      <w:pPr>
        <w:pStyle w:val="ListParagraph"/>
        <w:numPr>
          <w:ilvl w:val="0"/>
          <w:numId w:val="17"/>
        </w:numPr>
        <w:rPr>
          <w:rFonts w:ascii="Arial" w:hAnsi="Arial" w:cs="Arial"/>
        </w:rPr>
      </w:pPr>
      <w:r w:rsidRPr="00D31219">
        <w:rPr>
          <w:rFonts w:ascii="Arial" w:hAnsi="Arial" w:cs="Arial"/>
        </w:rPr>
        <w:t>send an email outlining your concerns to</w:t>
      </w:r>
      <w:r w:rsidR="00D31219" w:rsidRPr="00D31219">
        <w:rPr>
          <w:rFonts w:ascii="Arial" w:hAnsi="Arial" w:cs="Arial"/>
        </w:rPr>
        <w:t xml:space="preserve">  </w:t>
      </w:r>
      <w:hyperlink r:id="rId8" w:history="1">
        <w:r w:rsidR="00D31219" w:rsidRPr="00D31219">
          <w:rPr>
            <w:rStyle w:val="Hyperlink"/>
            <w:rFonts w:ascii="Arial" w:hAnsi="Arial" w:cs="Arial"/>
          </w:rPr>
          <w:t>nutrientsactionprogramme@daera-ni.gov.uk</w:t>
        </w:r>
      </w:hyperlink>
      <w:r w:rsidRPr="00D31219">
        <w:rPr>
          <w:rFonts w:ascii="Arial" w:hAnsi="Arial" w:cs="Arial"/>
        </w:rPr>
        <w:t xml:space="preserve"> </w:t>
      </w:r>
    </w:p>
    <w:p w14:paraId="7D86FF46" w14:textId="3CE26BA3" w:rsidR="00D618E3" w:rsidRPr="00D31219" w:rsidRDefault="00D618E3" w:rsidP="00D618E3">
      <w:pPr>
        <w:pStyle w:val="ListParagraph"/>
        <w:numPr>
          <w:ilvl w:val="0"/>
          <w:numId w:val="17"/>
        </w:numPr>
        <w:rPr>
          <w:rFonts w:ascii="Arial" w:hAnsi="Arial" w:cs="Arial"/>
        </w:rPr>
      </w:pPr>
      <w:r w:rsidRPr="00D31219">
        <w:rPr>
          <w:rFonts w:ascii="Arial" w:hAnsi="Arial" w:cs="Arial"/>
        </w:rPr>
        <w:t>by post:</w:t>
      </w:r>
    </w:p>
    <w:p w14:paraId="3EFC1A7D" w14:textId="77777777" w:rsidR="00D618E3" w:rsidRPr="00D31219" w:rsidRDefault="00D618E3" w:rsidP="00D31219">
      <w:pPr>
        <w:pStyle w:val="NoSpacing"/>
        <w:ind w:left="720"/>
        <w:rPr>
          <w:rFonts w:ascii="Arial" w:hAnsi="Arial" w:cs="Arial"/>
        </w:rPr>
      </w:pPr>
      <w:r w:rsidRPr="00D31219">
        <w:rPr>
          <w:rFonts w:ascii="Arial" w:hAnsi="Arial" w:cs="Arial"/>
        </w:rPr>
        <w:t>Nutrients Action Programme Review</w:t>
      </w:r>
    </w:p>
    <w:p w14:paraId="68910333" w14:textId="77777777" w:rsidR="00D618E3" w:rsidRPr="00D31219" w:rsidRDefault="00D618E3" w:rsidP="00D31219">
      <w:pPr>
        <w:pStyle w:val="NoSpacing"/>
        <w:ind w:left="720"/>
        <w:rPr>
          <w:rFonts w:ascii="Arial" w:hAnsi="Arial" w:cs="Arial"/>
        </w:rPr>
      </w:pPr>
      <w:r w:rsidRPr="00D31219">
        <w:rPr>
          <w:rFonts w:ascii="Arial" w:hAnsi="Arial" w:cs="Arial"/>
        </w:rPr>
        <w:t>Environmental Farming Branch</w:t>
      </w:r>
    </w:p>
    <w:p w14:paraId="1E34BAE8" w14:textId="77777777" w:rsidR="00D618E3" w:rsidRPr="00D31219" w:rsidRDefault="00D618E3" w:rsidP="00D31219">
      <w:pPr>
        <w:pStyle w:val="NoSpacing"/>
        <w:ind w:left="720"/>
        <w:rPr>
          <w:rFonts w:ascii="Arial" w:hAnsi="Arial" w:cs="Arial"/>
        </w:rPr>
      </w:pPr>
      <w:r w:rsidRPr="00D31219">
        <w:rPr>
          <w:rFonts w:ascii="Arial" w:hAnsi="Arial" w:cs="Arial"/>
        </w:rPr>
        <w:t>Clare House</w:t>
      </w:r>
    </w:p>
    <w:p w14:paraId="67F32807" w14:textId="77777777" w:rsidR="00D618E3" w:rsidRPr="00D31219" w:rsidRDefault="00D618E3" w:rsidP="00D31219">
      <w:pPr>
        <w:pStyle w:val="NoSpacing"/>
        <w:ind w:left="720"/>
        <w:rPr>
          <w:rFonts w:ascii="Arial" w:hAnsi="Arial" w:cs="Arial"/>
        </w:rPr>
      </w:pPr>
      <w:r w:rsidRPr="00D31219">
        <w:rPr>
          <w:rFonts w:ascii="Arial" w:hAnsi="Arial" w:cs="Arial"/>
        </w:rPr>
        <w:t>1</w:t>
      </w:r>
      <w:r w:rsidRPr="00D31219">
        <w:rPr>
          <w:rFonts w:ascii="Arial" w:hAnsi="Arial" w:cs="Arial"/>
          <w:vertAlign w:val="superscript"/>
        </w:rPr>
        <w:t>st</w:t>
      </w:r>
      <w:r w:rsidRPr="00D31219">
        <w:rPr>
          <w:rFonts w:ascii="Arial" w:hAnsi="Arial" w:cs="Arial"/>
        </w:rPr>
        <w:t xml:space="preserve"> Floor West</w:t>
      </w:r>
    </w:p>
    <w:p w14:paraId="765374E6" w14:textId="77777777" w:rsidR="00D618E3" w:rsidRPr="00D31219" w:rsidRDefault="00D618E3" w:rsidP="00D31219">
      <w:pPr>
        <w:pStyle w:val="NoSpacing"/>
        <w:ind w:left="720"/>
        <w:rPr>
          <w:rFonts w:ascii="Arial" w:hAnsi="Arial" w:cs="Arial"/>
        </w:rPr>
      </w:pPr>
      <w:r w:rsidRPr="00D31219">
        <w:rPr>
          <w:rFonts w:ascii="Arial" w:hAnsi="Arial" w:cs="Arial"/>
        </w:rPr>
        <w:t>303 Airport Road West</w:t>
      </w:r>
    </w:p>
    <w:p w14:paraId="7AB88C05" w14:textId="77777777" w:rsidR="00D618E3" w:rsidRPr="00D31219" w:rsidRDefault="00D618E3" w:rsidP="00D31219">
      <w:pPr>
        <w:pStyle w:val="NoSpacing"/>
        <w:ind w:left="720"/>
        <w:rPr>
          <w:rFonts w:ascii="Arial" w:hAnsi="Arial" w:cs="Arial"/>
        </w:rPr>
      </w:pPr>
      <w:r w:rsidRPr="00D31219">
        <w:rPr>
          <w:rFonts w:ascii="Arial" w:hAnsi="Arial" w:cs="Arial"/>
        </w:rPr>
        <w:t>Sydenham Intake</w:t>
      </w:r>
    </w:p>
    <w:p w14:paraId="14E08E62" w14:textId="77777777" w:rsidR="00D618E3" w:rsidRPr="00D31219" w:rsidRDefault="00D618E3" w:rsidP="00D31219">
      <w:pPr>
        <w:pStyle w:val="NoSpacing"/>
        <w:ind w:left="720"/>
        <w:rPr>
          <w:rFonts w:ascii="Arial" w:hAnsi="Arial" w:cs="Arial"/>
        </w:rPr>
      </w:pPr>
      <w:r w:rsidRPr="00D31219">
        <w:rPr>
          <w:rFonts w:ascii="Arial" w:hAnsi="Arial" w:cs="Arial"/>
        </w:rPr>
        <w:t>Belfast</w:t>
      </w:r>
    </w:p>
    <w:p w14:paraId="05C3151B" w14:textId="77777777" w:rsidR="00D618E3" w:rsidRPr="00D31219" w:rsidRDefault="00D618E3" w:rsidP="00D31219">
      <w:pPr>
        <w:pStyle w:val="NoSpacing"/>
        <w:ind w:left="720"/>
        <w:rPr>
          <w:rFonts w:ascii="Arial" w:hAnsi="Arial" w:cs="Arial"/>
        </w:rPr>
      </w:pPr>
      <w:r w:rsidRPr="00D31219">
        <w:rPr>
          <w:rFonts w:ascii="Arial" w:hAnsi="Arial" w:cs="Arial"/>
        </w:rPr>
        <w:t>BT3 9ED</w:t>
      </w:r>
    </w:p>
    <w:p w14:paraId="784108D4" w14:textId="77777777" w:rsidR="00D31219" w:rsidRPr="00D31219" w:rsidRDefault="00D31219" w:rsidP="00D618E3">
      <w:pPr>
        <w:pStyle w:val="NoSpacing"/>
        <w:rPr>
          <w:rFonts w:ascii="Arial" w:hAnsi="Arial" w:cs="Arial"/>
        </w:rPr>
      </w:pPr>
    </w:p>
    <w:p w14:paraId="04409E19" w14:textId="017F52FC" w:rsidR="00D31219" w:rsidRPr="00D31219" w:rsidRDefault="00D31219" w:rsidP="00D618E3">
      <w:pPr>
        <w:pStyle w:val="NoSpacing"/>
        <w:rPr>
          <w:rFonts w:ascii="Arial" w:hAnsi="Arial" w:cs="Arial"/>
        </w:rPr>
      </w:pPr>
    </w:p>
    <w:p w14:paraId="417DC7E2" w14:textId="118A45B1" w:rsidR="00D618E3" w:rsidRPr="00D31219" w:rsidRDefault="00D618E3" w:rsidP="008F054C">
      <w:pPr>
        <w:pStyle w:val="ListParagraph"/>
        <w:numPr>
          <w:ilvl w:val="0"/>
          <w:numId w:val="15"/>
        </w:numPr>
        <w:rPr>
          <w:rFonts w:ascii="Arial" w:hAnsi="Arial" w:cs="Arial"/>
          <w:b/>
          <w:bCs/>
        </w:rPr>
      </w:pPr>
      <w:r w:rsidRPr="00D31219">
        <w:rPr>
          <w:rFonts w:ascii="Arial" w:hAnsi="Arial" w:cs="Arial"/>
          <w:b/>
          <w:bCs/>
        </w:rPr>
        <w:t xml:space="preserve">General Points to make </w:t>
      </w:r>
    </w:p>
    <w:p w14:paraId="22A90BB7" w14:textId="076C07C1" w:rsidR="00D618E3" w:rsidRPr="00D31219" w:rsidRDefault="00D618E3" w:rsidP="00D618E3">
      <w:pPr>
        <w:pStyle w:val="ListParagraph"/>
        <w:numPr>
          <w:ilvl w:val="0"/>
          <w:numId w:val="4"/>
        </w:numPr>
        <w:rPr>
          <w:rFonts w:ascii="Arial" w:hAnsi="Arial" w:cs="Arial"/>
        </w:rPr>
      </w:pPr>
      <w:r w:rsidRPr="00D31219">
        <w:rPr>
          <w:rFonts w:ascii="Arial" w:hAnsi="Arial" w:cs="Arial"/>
        </w:rPr>
        <w:t>Outline what type of farm you have, size, number of employees</w:t>
      </w:r>
      <w:r w:rsidR="00294021">
        <w:rPr>
          <w:rFonts w:ascii="Arial" w:hAnsi="Arial" w:cs="Arial"/>
        </w:rPr>
        <w:t xml:space="preserve"> and where you are located.</w:t>
      </w:r>
    </w:p>
    <w:p w14:paraId="5848480C" w14:textId="45771611" w:rsidR="00142DDD" w:rsidRPr="00142DDD" w:rsidRDefault="00D618E3" w:rsidP="00142DDD">
      <w:pPr>
        <w:pStyle w:val="ListParagraph"/>
        <w:numPr>
          <w:ilvl w:val="0"/>
          <w:numId w:val="4"/>
        </w:numPr>
        <w:rPr>
          <w:rFonts w:ascii="Arial" w:hAnsi="Arial" w:cs="Arial"/>
        </w:rPr>
      </w:pPr>
      <w:r w:rsidRPr="00D31219">
        <w:rPr>
          <w:rFonts w:ascii="Arial" w:hAnsi="Arial" w:cs="Arial"/>
        </w:rPr>
        <w:t xml:space="preserve">Highlight why this consultation matters to you </w:t>
      </w:r>
      <w:r w:rsidR="00142DDD">
        <w:rPr>
          <w:rFonts w:ascii="Arial" w:hAnsi="Arial" w:cs="Arial"/>
        </w:rPr>
        <w:t>and how you feel about it</w:t>
      </w:r>
    </w:p>
    <w:p w14:paraId="6805B46B" w14:textId="1655C059" w:rsidR="00A92862" w:rsidRPr="00D24C17" w:rsidRDefault="00D618E3" w:rsidP="0078760D">
      <w:pPr>
        <w:pStyle w:val="ListParagraph"/>
        <w:numPr>
          <w:ilvl w:val="0"/>
          <w:numId w:val="4"/>
        </w:numPr>
        <w:rPr>
          <w:rFonts w:ascii="Arial" w:hAnsi="Arial" w:cs="Arial"/>
        </w:rPr>
      </w:pPr>
      <w:r w:rsidRPr="00D24C17">
        <w:rPr>
          <w:rFonts w:ascii="Arial" w:hAnsi="Arial" w:cs="Arial"/>
        </w:rPr>
        <w:t xml:space="preserve">The UFU </w:t>
      </w:r>
      <w:r w:rsidR="00A92862" w:rsidRPr="00D24C17">
        <w:rPr>
          <w:rFonts w:ascii="Arial" w:hAnsi="Arial" w:cs="Arial"/>
        </w:rPr>
        <w:t xml:space="preserve">are of the view that the present </w:t>
      </w:r>
      <w:r w:rsidRPr="00D24C17">
        <w:rPr>
          <w:rFonts w:ascii="Arial" w:hAnsi="Arial" w:cs="Arial"/>
        </w:rPr>
        <w:t>consultation process is flawed</w:t>
      </w:r>
      <w:r w:rsidR="00A92862" w:rsidRPr="00D24C17">
        <w:rPr>
          <w:rFonts w:ascii="Arial" w:hAnsi="Arial" w:cs="Arial"/>
        </w:rPr>
        <w:t>,</w:t>
      </w:r>
      <w:r w:rsidRPr="00D24C17">
        <w:rPr>
          <w:rFonts w:ascii="Arial" w:hAnsi="Arial" w:cs="Arial"/>
        </w:rPr>
        <w:t xml:space="preserve"> therefore it is very important that</w:t>
      </w:r>
      <w:r w:rsidR="0078760D" w:rsidRPr="00D24C17">
        <w:rPr>
          <w:rFonts w:ascii="Arial" w:hAnsi="Arial" w:cs="Arial"/>
        </w:rPr>
        <w:t xml:space="preserve"> in your response that</w:t>
      </w:r>
      <w:r w:rsidRPr="00D24C17">
        <w:rPr>
          <w:rFonts w:ascii="Arial" w:hAnsi="Arial" w:cs="Arial"/>
        </w:rPr>
        <w:t xml:space="preserve"> you highlight </w:t>
      </w:r>
      <w:r w:rsidR="0078760D" w:rsidRPr="00D24C17">
        <w:rPr>
          <w:rFonts w:ascii="Arial" w:hAnsi="Arial" w:cs="Arial"/>
        </w:rPr>
        <w:t xml:space="preserve">that you have been unable to properly consider the impact of the consultation </w:t>
      </w:r>
      <w:r w:rsidR="00A92862" w:rsidRPr="00D24C17">
        <w:rPr>
          <w:rFonts w:ascii="Arial" w:hAnsi="Arial" w:cs="Arial"/>
        </w:rPr>
        <w:t xml:space="preserve">and that you wish to have the right to make further submissions in due course on all matters. </w:t>
      </w:r>
      <w:r w:rsidR="00A92862">
        <w:rPr>
          <w:rFonts w:ascii="Arial" w:hAnsi="Arial" w:cs="Arial"/>
        </w:rPr>
        <w:t>By way of example:</w:t>
      </w:r>
    </w:p>
    <w:p w14:paraId="0A84B253" w14:textId="77777777" w:rsidR="00A92862" w:rsidRPr="00D24C17" w:rsidRDefault="00A92862" w:rsidP="00A92862">
      <w:pPr>
        <w:pStyle w:val="ListParagraph"/>
        <w:numPr>
          <w:ilvl w:val="1"/>
          <w:numId w:val="4"/>
        </w:numPr>
        <w:rPr>
          <w:rFonts w:ascii="Arial" w:hAnsi="Arial" w:cs="Arial"/>
        </w:rPr>
      </w:pPr>
      <w:r w:rsidRPr="00D24C17">
        <w:rPr>
          <w:rFonts w:ascii="Arial" w:hAnsi="Arial" w:cs="Arial"/>
        </w:rPr>
        <w:t xml:space="preserve">The documents are inconsistent in terms of what is proposed and when the proposals will be implemented. </w:t>
      </w:r>
    </w:p>
    <w:p w14:paraId="7F5F09C4" w14:textId="77777777" w:rsidR="00A92862" w:rsidRPr="00D24C17" w:rsidRDefault="00A92862" w:rsidP="00A92862">
      <w:pPr>
        <w:pStyle w:val="ListParagraph"/>
        <w:numPr>
          <w:ilvl w:val="1"/>
          <w:numId w:val="4"/>
        </w:numPr>
        <w:rPr>
          <w:rFonts w:ascii="Arial" w:hAnsi="Arial" w:cs="Arial"/>
        </w:rPr>
      </w:pPr>
      <w:r w:rsidRPr="00D24C17">
        <w:rPr>
          <w:rFonts w:ascii="Arial" w:hAnsi="Arial" w:cs="Arial"/>
        </w:rPr>
        <w:t xml:space="preserve">The time allowed for consideration is too short and coincides with the busiest time of year for the farming community. </w:t>
      </w:r>
    </w:p>
    <w:p w14:paraId="6CC16538" w14:textId="7BC447F9" w:rsidR="00A92862" w:rsidRPr="00D24C17" w:rsidRDefault="00A92862" w:rsidP="00A92862">
      <w:pPr>
        <w:pStyle w:val="ListParagraph"/>
        <w:numPr>
          <w:ilvl w:val="1"/>
          <w:numId w:val="4"/>
        </w:numPr>
        <w:rPr>
          <w:rFonts w:ascii="Arial" w:hAnsi="Arial" w:cs="Arial"/>
        </w:rPr>
      </w:pPr>
      <w:r w:rsidRPr="00D24C17">
        <w:rPr>
          <w:rFonts w:ascii="Arial" w:hAnsi="Arial" w:cs="Arial"/>
        </w:rPr>
        <w:lastRenderedPageBreak/>
        <w:t xml:space="preserve">Documents on the consultation webpage have been “drip fed” over </w:t>
      </w:r>
      <w:proofErr w:type="gramStart"/>
      <w:r w:rsidRPr="00D24C17">
        <w:rPr>
          <w:rFonts w:ascii="Arial" w:hAnsi="Arial" w:cs="Arial"/>
        </w:rPr>
        <w:t>a number of</w:t>
      </w:r>
      <w:proofErr w:type="gramEnd"/>
      <w:r w:rsidRPr="00D24C17">
        <w:rPr>
          <w:rFonts w:ascii="Arial" w:hAnsi="Arial" w:cs="Arial"/>
        </w:rPr>
        <w:t xml:space="preserve"> weeks throughout the consultation process. </w:t>
      </w:r>
    </w:p>
    <w:p w14:paraId="0A4419DA" w14:textId="4DCEAAE1" w:rsidR="0078760D" w:rsidRDefault="0078760D" w:rsidP="0078760D">
      <w:pPr>
        <w:pStyle w:val="ListParagraph"/>
        <w:numPr>
          <w:ilvl w:val="0"/>
          <w:numId w:val="4"/>
        </w:numPr>
        <w:rPr>
          <w:rFonts w:ascii="Arial" w:hAnsi="Arial" w:cs="Arial"/>
        </w:rPr>
      </w:pPr>
      <w:r w:rsidRPr="00D31219">
        <w:rPr>
          <w:rFonts w:ascii="Arial" w:hAnsi="Arial" w:cs="Arial"/>
        </w:rPr>
        <w:t xml:space="preserve">If you attended any of the DAERA Information Events you may wish to comment on those e.g. </w:t>
      </w:r>
      <w:r w:rsidR="008F054C" w:rsidRPr="00D31219">
        <w:rPr>
          <w:rFonts w:ascii="Arial" w:hAnsi="Arial" w:cs="Arial"/>
        </w:rPr>
        <w:t xml:space="preserve">the </w:t>
      </w:r>
      <w:r w:rsidRPr="00D31219">
        <w:rPr>
          <w:rFonts w:ascii="Arial" w:hAnsi="Arial" w:cs="Arial"/>
        </w:rPr>
        <w:t>webinar</w:t>
      </w:r>
      <w:r w:rsidR="008F054C" w:rsidRPr="00D31219">
        <w:rPr>
          <w:rFonts w:ascii="Arial" w:hAnsi="Arial" w:cs="Arial"/>
        </w:rPr>
        <w:t xml:space="preserve"> had</w:t>
      </w:r>
      <w:r w:rsidRPr="00D31219">
        <w:rPr>
          <w:rFonts w:ascii="Arial" w:hAnsi="Arial" w:cs="Arial"/>
        </w:rPr>
        <w:t xml:space="preserve"> technical issues </w:t>
      </w:r>
      <w:r w:rsidR="008F054C" w:rsidRPr="00D31219">
        <w:rPr>
          <w:rFonts w:ascii="Arial" w:hAnsi="Arial" w:cs="Arial"/>
        </w:rPr>
        <w:t xml:space="preserve">and many stakeholders were </w:t>
      </w:r>
      <w:r w:rsidRPr="00D31219">
        <w:rPr>
          <w:rFonts w:ascii="Arial" w:hAnsi="Arial" w:cs="Arial"/>
        </w:rPr>
        <w:t>unable to</w:t>
      </w:r>
      <w:r w:rsidR="008F054C" w:rsidRPr="00D31219">
        <w:rPr>
          <w:rFonts w:ascii="Arial" w:hAnsi="Arial" w:cs="Arial"/>
        </w:rPr>
        <w:t xml:space="preserve"> join, joined late, were unable to</w:t>
      </w:r>
      <w:r w:rsidRPr="00D31219">
        <w:rPr>
          <w:rFonts w:ascii="Arial" w:hAnsi="Arial" w:cs="Arial"/>
        </w:rPr>
        <w:t xml:space="preserve"> ask questions</w:t>
      </w:r>
      <w:r w:rsidR="00A92862">
        <w:rPr>
          <w:rFonts w:ascii="Arial" w:hAnsi="Arial" w:cs="Arial"/>
        </w:rPr>
        <w:t>.</w:t>
      </w:r>
    </w:p>
    <w:p w14:paraId="18015B37" w14:textId="7C1A1BBA" w:rsidR="00A92862" w:rsidRPr="00D31219" w:rsidRDefault="00A92862" w:rsidP="0078760D">
      <w:pPr>
        <w:pStyle w:val="ListParagraph"/>
        <w:numPr>
          <w:ilvl w:val="0"/>
          <w:numId w:val="4"/>
        </w:numPr>
        <w:rPr>
          <w:rFonts w:ascii="Arial" w:hAnsi="Arial" w:cs="Arial"/>
        </w:rPr>
      </w:pPr>
      <w:r>
        <w:rPr>
          <w:rFonts w:ascii="Arial" w:hAnsi="Arial" w:cs="Arial"/>
        </w:rPr>
        <w:t xml:space="preserve">If you submitted questions to DAERA by email, and those questions have not yet been answered please note in your response that your queries have not been addressed and that you require an answer to those questions. </w:t>
      </w:r>
    </w:p>
    <w:p w14:paraId="78E54409" w14:textId="397DF703" w:rsidR="0078760D" w:rsidRPr="00D31219" w:rsidRDefault="0078760D" w:rsidP="0078760D">
      <w:pPr>
        <w:pStyle w:val="ListParagraph"/>
        <w:numPr>
          <w:ilvl w:val="0"/>
          <w:numId w:val="4"/>
        </w:numPr>
        <w:rPr>
          <w:rFonts w:ascii="Arial" w:hAnsi="Arial" w:cs="Arial"/>
        </w:rPr>
      </w:pPr>
      <w:r w:rsidRPr="00D31219">
        <w:rPr>
          <w:rFonts w:ascii="Arial" w:hAnsi="Arial" w:cs="Arial"/>
        </w:rPr>
        <w:t>Outline you concerns about implementing these proposals from 1 January 2026</w:t>
      </w:r>
      <w:r w:rsidR="008F054C" w:rsidRPr="00D31219">
        <w:rPr>
          <w:rFonts w:ascii="Arial" w:hAnsi="Arial" w:cs="Arial"/>
        </w:rPr>
        <w:t xml:space="preserve"> – no time for farmers to prepare etc</w:t>
      </w:r>
    </w:p>
    <w:p w14:paraId="5CF689CA" w14:textId="05D2B122" w:rsidR="0078760D" w:rsidRPr="00D31219" w:rsidRDefault="0078760D" w:rsidP="0078760D">
      <w:pPr>
        <w:pStyle w:val="ListParagraph"/>
        <w:numPr>
          <w:ilvl w:val="0"/>
          <w:numId w:val="4"/>
        </w:numPr>
        <w:rPr>
          <w:rFonts w:ascii="Arial" w:hAnsi="Arial" w:cs="Arial"/>
        </w:rPr>
      </w:pPr>
      <w:r w:rsidRPr="00D31219">
        <w:rPr>
          <w:rFonts w:ascii="Arial" w:hAnsi="Arial" w:cs="Arial"/>
        </w:rPr>
        <w:t>Highlight that it is not acceptable that a full economic impact assessment has not been provided.</w:t>
      </w:r>
    </w:p>
    <w:p w14:paraId="44BF5917" w14:textId="7861AF63" w:rsidR="0078760D" w:rsidRPr="00D31219" w:rsidRDefault="00D12032" w:rsidP="0078760D">
      <w:pPr>
        <w:pStyle w:val="ListParagraph"/>
        <w:numPr>
          <w:ilvl w:val="0"/>
          <w:numId w:val="4"/>
        </w:numPr>
        <w:rPr>
          <w:rFonts w:ascii="Arial" w:hAnsi="Arial" w:cs="Arial"/>
        </w:rPr>
      </w:pPr>
      <w:r w:rsidRPr="00D31219">
        <w:rPr>
          <w:rFonts w:ascii="Arial" w:hAnsi="Arial" w:cs="Arial"/>
        </w:rPr>
        <w:t>You may wish to outline any frustrations about other polluters.</w:t>
      </w:r>
    </w:p>
    <w:p w14:paraId="6FAAE870" w14:textId="77777777" w:rsidR="008F054C" w:rsidRPr="00D31219" w:rsidRDefault="008F054C" w:rsidP="008F054C">
      <w:pPr>
        <w:pStyle w:val="ListParagraph"/>
        <w:rPr>
          <w:rFonts w:ascii="Arial" w:hAnsi="Arial" w:cs="Arial"/>
        </w:rPr>
      </w:pPr>
    </w:p>
    <w:p w14:paraId="4A6921E7" w14:textId="483F00A5" w:rsidR="00D12032" w:rsidRPr="00D31219" w:rsidRDefault="00D12032" w:rsidP="008F054C">
      <w:pPr>
        <w:pStyle w:val="ListParagraph"/>
        <w:numPr>
          <w:ilvl w:val="0"/>
          <w:numId w:val="15"/>
        </w:numPr>
        <w:rPr>
          <w:rFonts w:ascii="Arial" w:hAnsi="Arial" w:cs="Arial"/>
          <w:b/>
          <w:bCs/>
        </w:rPr>
      </w:pPr>
      <w:r w:rsidRPr="00D31219">
        <w:rPr>
          <w:rFonts w:ascii="Arial" w:hAnsi="Arial" w:cs="Arial"/>
          <w:b/>
          <w:bCs/>
        </w:rPr>
        <w:t>Comments on the specific measures</w:t>
      </w:r>
    </w:p>
    <w:p w14:paraId="092F699F" w14:textId="6FE62A81" w:rsidR="00D31219" w:rsidRDefault="00D31219" w:rsidP="003124CB">
      <w:pPr>
        <w:pStyle w:val="ListParagraph"/>
        <w:numPr>
          <w:ilvl w:val="0"/>
          <w:numId w:val="5"/>
        </w:numPr>
        <w:jc w:val="both"/>
        <w:rPr>
          <w:rFonts w:ascii="Arial" w:hAnsi="Arial" w:cs="Arial"/>
        </w:rPr>
      </w:pPr>
      <w:r>
        <w:rPr>
          <w:rFonts w:ascii="Arial" w:hAnsi="Arial" w:cs="Arial"/>
        </w:rPr>
        <w:t>There around 40 new proposals in the NAP of varying levels of significance.  Not all of these will apply to all farmers</w:t>
      </w:r>
      <w:r w:rsidR="003124CB">
        <w:rPr>
          <w:rFonts w:ascii="Arial" w:hAnsi="Arial" w:cs="Arial"/>
        </w:rPr>
        <w:t xml:space="preserve">.  </w:t>
      </w:r>
      <w:r>
        <w:rPr>
          <w:rFonts w:ascii="Arial" w:hAnsi="Arial" w:cs="Arial"/>
        </w:rPr>
        <w:t>the m</w:t>
      </w:r>
      <w:r w:rsidR="003124CB">
        <w:rPr>
          <w:rFonts w:ascii="Arial" w:hAnsi="Arial" w:cs="Arial"/>
        </w:rPr>
        <w:t>ost significant new proposals.  The UFU suggests for each you should state if you support or oppose the measure.</w:t>
      </w:r>
    </w:p>
    <w:p w14:paraId="488D2C28" w14:textId="4478C544" w:rsidR="00D12032" w:rsidRPr="00D31219" w:rsidRDefault="003124CB" w:rsidP="003124CB">
      <w:pPr>
        <w:pStyle w:val="ListParagraph"/>
        <w:numPr>
          <w:ilvl w:val="0"/>
          <w:numId w:val="5"/>
        </w:numPr>
        <w:jc w:val="both"/>
        <w:rPr>
          <w:rFonts w:ascii="Arial" w:hAnsi="Arial" w:cs="Arial"/>
        </w:rPr>
      </w:pPr>
      <w:r>
        <w:rPr>
          <w:rFonts w:ascii="Arial" w:hAnsi="Arial" w:cs="Arial"/>
        </w:rPr>
        <w:t>Please s</w:t>
      </w:r>
      <w:r w:rsidR="00D12032" w:rsidRPr="00D31219">
        <w:rPr>
          <w:rFonts w:ascii="Arial" w:hAnsi="Arial" w:cs="Arial"/>
        </w:rPr>
        <w:t>elect the most relevant points for your farm business from the tables below.</w:t>
      </w:r>
    </w:p>
    <w:tbl>
      <w:tblPr>
        <w:tblStyle w:val="TableGrid"/>
        <w:tblW w:w="10558" w:type="dxa"/>
        <w:tblInd w:w="-782" w:type="dxa"/>
        <w:tblLook w:val="04A0" w:firstRow="1" w:lastRow="0" w:firstColumn="1" w:lastColumn="0" w:noHBand="0" w:noVBand="1"/>
      </w:tblPr>
      <w:tblGrid>
        <w:gridCol w:w="4649"/>
        <w:gridCol w:w="5909"/>
      </w:tblGrid>
      <w:tr w:rsidR="00D12032" w:rsidRPr="00D31219" w14:paraId="7E1B2279" w14:textId="77777777" w:rsidTr="003124CB">
        <w:tc>
          <w:tcPr>
            <w:tcW w:w="4649" w:type="dxa"/>
          </w:tcPr>
          <w:p w14:paraId="66F7F41F" w14:textId="7AF205DA" w:rsidR="00D12032" w:rsidRPr="00D31219" w:rsidRDefault="00D12032" w:rsidP="008F054C">
            <w:pPr>
              <w:jc w:val="center"/>
              <w:rPr>
                <w:rFonts w:ascii="Arial" w:hAnsi="Arial" w:cs="Arial"/>
                <w:b/>
                <w:bCs/>
              </w:rPr>
            </w:pPr>
            <w:r w:rsidRPr="00D31219">
              <w:rPr>
                <w:rFonts w:ascii="Arial" w:hAnsi="Arial" w:cs="Arial"/>
                <w:b/>
                <w:bCs/>
              </w:rPr>
              <w:t>DAERA proposal</w:t>
            </w:r>
          </w:p>
        </w:tc>
        <w:tc>
          <w:tcPr>
            <w:tcW w:w="5909" w:type="dxa"/>
          </w:tcPr>
          <w:p w14:paraId="515D29D8" w14:textId="0AA3FB77" w:rsidR="00D12032" w:rsidRPr="00D31219" w:rsidRDefault="00D12032" w:rsidP="008F054C">
            <w:pPr>
              <w:jc w:val="center"/>
              <w:rPr>
                <w:rFonts w:ascii="Arial" w:hAnsi="Arial" w:cs="Arial"/>
                <w:b/>
                <w:bCs/>
              </w:rPr>
            </w:pPr>
            <w:r w:rsidRPr="00D31219">
              <w:rPr>
                <w:rFonts w:ascii="Arial" w:hAnsi="Arial" w:cs="Arial"/>
                <w:b/>
                <w:bCs/>
              </w:rPr>
              <w:t>Possible responses</w:t>
            </w:r>
          </w:p>
        </w:tc>
      </w:tr>
      <w:tr w:rsidR="00D12032" w:rsidRPr="00D31219" w14:paraId="3B4C0415" w14:textId="77777777" w:rsidTr="003124CB">
        <w:tc>
          <w:tcPr>
            <w:tcW w:w="4649" w:type="dxa"/>
          </w:tcPr>
          <w:p w14:paraId="10391300" w14:textId="43F6D8B7" w:rsidR="00D12032" w:rsidRPr="00D12032" w:rsidRDefault="00D12032" w:rsidP="00D12032">
            <w:pPr>
              <w:rPr>
                <w:rFonts w:ascii="Arial" w:hAnsi="Arial" w:cs="Arial"/>
              </w:rPr>
            </w:pPr>
            <w:r w:rsidRPr="00D12032">
              <w:rPr>
                <w:rFonts w:ascii="Arial" w:hAnsi="Arial" w:cs="Arial"/>
                <w:b/>
                <w:bCs/>
                <w:lang w:val="en-US"/>
              </w:rPr>
              <w:t xml:space="preserve">Further restrictions on </w:t>
            </w:r>
            <w:r w:rsidR="003124CB">
              <w:rPr>
                <w:rFonts w:ascii="Arial" w:hAnsi="Arial" w:cs="Arial"/>
                <w:b/>
                <w:bCs/>
                <w:lang w:val="en-US"/>
              </w:rPr>
              <w:t xml:space="preserve">the </w:t>
            </w:r>
            <w:r w:rsidRPr="00D12032">
              <w:rPr>
                <w:rFonts w:ascii="Arial" w:hAnsi="Arial" w:cs="Arial"/>
                <w:b/>
                <w:bCs/>
                <w:lang w:val="en-US"/>
              </w:rPr>
              <w:t>use of chemical P fertilizer on grassland</w:t>
            </w:r>
          </w:p>
          <w:p w14:paraId="63DD3EAD" w14:textId="77777777" w:rsidR="00D12032" w:rsidRDefault="00D12032" w:rsidP="00D12032">
            <w:pPr>
              <w:rPr>
                <w:rFonts w:ascii="Arial" w:hAnsi="Arial" w:cs="Arial"/>
              </w:rPr>
            </w:pPr>
          </w:p>
          <w:p w14:paraId="7C9235DB" w14:textId="77777777" w:rsidR="00D31219" w:rsidRDefault="00D31219" w:rsidP="00D12032">
            <w:pPr>
              <w:rPr>
                <w:rFonts w:ascii="Arial" w:hAnsi="Arial" w:cs="Arial"/>
              </w:rPr>
            </w:pPr>
          </w:p>
          <w:p w14:paraId="0FD91603" w14:textId="75E972D2" w:rsidR="00D31219" w:rsidRPr="003124CB" w:rsidRDefault="003124CB" w:rsidP="00D12032">
            <w:pPr>
              <w:rPr>
                <w:rFonts w:ascii="Arial" w:hAnsi="Arial" w:cs="Arial"/>
              </w:rPr>
            </w:pPr>
            <w:r>
              <w:rPr>
                <w:rFonts w:ascii="Arial" w:hAnsi="Arial" w:cs="Arial"/>
              </w:rPr>
              <w:t>Chemical P fertiliser will only be permitted if there is a clear need.  DAERA suggest the farmer must use organic manure first – chemical P is a last resort.</w:t>
            </w:r>
          </w:p>
          <w:p w14:paraId="0D9A83F9" w14:textId="77777777" w:rsidR="00D31219" w:rsidRDefault="00D31219" w:rsidP="00D12032">
            <w:pPr>
              <w:rPr>
                <w:rFonts w:ascii="Arial" w:hAnsi="Arial" w:cs="Arial"/>
              </w:rPr>
            </w:pPr>
          </w:p>
          <w:p w14:paraId="72068872" w14:textId="1B78192B" w:rsidR="003124CB" w:rsidRPr="00D31219" w:rsidRDefault="003124CB" w:rsidP="00D12032">
            <w:pPr>
              <w:rPr>
                <w:rFonts w:ascii="Arial" w:hAnsi="Arial" w:cs="Arial"/>
              </w:rPr>
            </w:pPr>
            <w:r>
              <w:rPr>
                <w:rFonts w:ascii="Arial" w:hAnsi="Arial" w:cs="Arial"/>
              </w:rPr>
              <w:t>The draft regulations included in the consultation suggest this may also apply to crops therefore there is confusion around this.</w:t>
            </w:r>
          </w:p>
        </w:tc>
        <w:tc>
          <w:tcPr>
            <w:tcW w:w="5909" w:type="dxa"/>
          </w:tcPr>
          <w:p w14:paraId="03D68EA0" w14:textId="7E14DDB8" w:rsidR="00D12032" w:rsidRPr="00D31219" w:rsidRDefault="00D12032" w:rsidP="00D12032">
            <w:pPr>
              <w:rPr>
                <w:rFonts w:ascii="Arial" w:hAnsi="Arial" w:cs="Arial"/>
                <w:lang w:val="en-US"/>
              </w:rPr>
            </w:pPr>
            <w:r w:rsidRPr="00D12032">
              <w:rPr>
                <w:rFonts w:ascii="Arial" w:hAnsi="Arial" w:cs="Arial"/>
                <w:lang w:val="en-US"/>
              </w:rPr>
              <w:t xml:space="preserve">Agree with principle of only using </w:t>
            </w:r>
            <w:r w:rsidR="002651EC">
              <w:rPr>
                <w:rFonts w:ascii="Arial" w:hAnsi="Arial" w:cs="Arial"/>
                <w:lang w:val="en-US"/>
              </w:rPr>
              <w:t xml:space="preserve">chemical P </w:t>
            </w:r>
            <w:r w:rsidRPr="00D12032">
              <w:rPr>
                <w:rFonts w:ascii="Arial" w:hAnsi="Arial" w:cs="Arial"/>
                <w:lang w:val="en-US"/>
              </w:rPr>
              <w:t>where needed</w:t>
            </w:r>
            <w:r w:rsidRPr="00D31219">
              <w:rPr>
                <w:rFonts w:ascii="Arial" w:hAnsi="Arial" w:cs="Arial"/>
                <w:lang w:val="en-US"/>
              </w:rPr>
              <w:t xml:space="preserve"> however have concerns around the proposals</w:t>
            </w:r>
          </w:p>
          <w:p w14:paraId="7023567A" w14:textId="77777777" w:rsidR="00D12032" w:rsidRPr="00D31219" w:rsidRDefault="00D12032" w:rsidP="00D12032">
            <w:pPr>
              <w:rPr>
                <w:rFonts w:ascii="Arial" w:hAnsi="Arial" w:cs="Arial"/>
                <w:lang w:val="en-US"/>
              </w:rPr>
            </w:pPr>
          </w:p>
          <w:p w14:paraId="592A37FC" w14:textId="11762EE3" w:rsidR="00D12032" w:rsidRPr="00D12032" w:rsidRDefault="00D12032" w:rsidP="00D12032">
            <w:pPr>
              <w:rPr>
                <w:rFonts w:ascii="Arial" w:hAnsi="Arial" w:cs="Arial"/>
              </w:rPr>
            </w:pPr>
            <w:r w:rsidRPr="00D31219">
              <w:rPr>
                <w:rFonts w:ascii="Arial" w:hAnsi="Arial" w:cs="Arial"/>
                <w:lang w:val="en-US"/>
              </w:rPr>
              <w:t>It is unclear as to whether DAERA are proposing different approaches for g</w:t>
            </w:r>
            <w:r w:rsidRPr="00D12032">
              <w:rPr>
                <w:rFonts w:ascii="Arial" w:hAnsi="Arial" w:cs="Arial"/>
                <w:lang w:val="en-US"/>
              </w:rPr>
              <w:t xml:space="preserve">rassland </w:t>
            </w:r>
            <w:r w:rsidRPr="00D31219">
              <w:rPr>
                <w:rFonts w:ascii="Arial" w:hAnsi="Arial" w:cs="Arial"/>
                <w:lang w:val="en-US"/>
              </w:rPr>
              <w:t>and</w:t>
            </w:r>
            <w:r w:rsidRPr="00D12032">
              <w:rPr>
                <w:rFonts w:ascii="Arial" w:hAnsi="Arial" w:cs="Arial"/>
                <w:lang w:val="en-US"/>
              </w:rPr>
              <w:t xml:space="preserve"> crops</w:t>
            </w:r>
            <w:r w:rsidRPr="00D31219">
              <w:rPr>
                <w:rFonts w:ascii="Arial" w:hAnsi="Arial" w:cs="Arial"/>
                <w:lang w:val="en-US"/>
              </w:rPr>
              <w:t xml:space="preserve">.  The draft regulations and consultation proposals are different </w:t>
            </w:r>
            <w:r w:rsidRPr="00D12032">
              <w:rPr>
                <w:rFonts w:ascii="Arial" w:hAnsi="Arial" w:cs="Arial"/>
                <w:lang w:val="en-US"/>
              </w:rPr>
              <w:t>- unclear</w:t>
            </w:r>
          </w:p>
          <w:p w14:paraId="3386578A" w14:textId="77777777" w:rsidR="00D12032" w:rsidRPr="00D31219" w:rsidRDefault="00D12032" w:rsidP="00D12032">
            <w:pPr>
              <w:rPr>
                <w:rFonts w:ascii="Arial" w:hAnsi="Arial" w:cs="Arial"/>
                <w:lang w:val="en-US"/>
              </w:rPr>
            </w:pPr>
          </w:p>
          <w:p w14:paraId="43B2B0AA" w14:textId="7CCFD160" w:rsidR="00D12032" w:rsidRPr="00D31219" w:rsidRDefault="00D12032" w:rsidP="00D12032">
            <w:pPr>
              <w:rPr>
                <w:rFonts w:ascii="Arial" w:hAnsi="Arial" w:cs="Arial"/>
              </w:rPr>
            </w:pPr>
            <w:r w:rsidRPr="00D31219">
              <w:rPr>
                <w:rFonts w:ascii="Arial" w:hAnsi="Arial" w:cs="Arial"/>
                <w:lang w:val="en-US"/>
              </w:rPr>
              <w:t xml:space="preserve">There are </w:t>
            </w:r>
            <w:r w:rsidR="003124CB">
              <w:rPr>
                <w:rFonts w:ascii="Arial" w:hAnsi="Arial" w:cs="Arial"/>
                <w:lang w:val="en-US"/>
              </w:rPr>
              <w:t xml:space="preserve">no </w:t>
            </w:r>
            <w:r w:rsidRPr="00D12032">
              <w:rPr>
                <w:rFonts w:ascii="Arial" w:hAnsi="Arial" w:cs="Arial"/>
                <w:lang w:val="en-US"/>
              </w:rPr>
              <w:t>detail</w:t>
            </w:r>
            <w:r w:rsidRPr="00D31219">
              <w:rPr>
                <w:rFonts w:ascii="Arial" w:hAnsi="Arial" w:cs="Arial"/>
                <w:lang w:val="en-US"/>
              </w:rPr>
              <w:t>s</w:t>
            </w:r>
            <w:r w:rsidR="003124CB">
              <w:rPr>
                <w:rFonts w:ascii="Arial" w:hAnsi="Arial" w:cs="Arial"/>
                <w:lang w:val="en-US"/>
              </w:rPr>
              <w:t xml:space="preserve"> provided on</w:t>
            </w:r>
            <w:r w:rsidRPr="00D12032">
              <w:rPr>
                <w:rFonts w:ascii="Arial" w:hAnsi="Arial" w:cs="Arial"/>
                <w:lang w:val="en-US"/>
              </w:rPr>
              <w:t xml:space="preserve"> how </w:t>
            </w:r>
            <w:r w:rsidR="003124CB">
              <w:rPr>
                <w:rFonts w:ascii="Arial" w:hAnsi="Arial" w:cs="Arial"/>
                <w:lang w:val="en-US"/>
              </w:rPr>
              <w:t xml:space="preserve">to </w:t>
            </w:r>
            <w:r w:rsidRPr="00D12032">
              <w:rPr>
                <w:rFonts w:ascii="Arial" w:hAnsi="Arial" w:cs="Arial"/>
                <w:lang w:val="en-US"/>
              </w:rPr>
              <w:t xml:space="preserve">register an exemption with NIEA </w:t>
            </w:r>
            <w:r w:rsidR="003124CB">
              <w:rPr>
                <w:rFonts w:ascii="Arial" w:hAnsi="Arial" w:cs="Arial"/>
                <w:lang w:val="en-US"/>
              </w:rPr>
              <w:t>to use chemical P</w:t>
            </w:r>
            <w:r w:rsidRPr="00D12032">
              <w:rPr>
                <w:rFonts w:ascii="Arial" w:hAnsi="Arial" w:cs="Arial"/>
              </w:rPr>
              <w:t xml:space="preserve"> </w:t>
            </w:r>
            <w:r w:rsidRPr="00D31219">
              <w:rPr>
                <w:rFonts w:ascii="Arial" w:hAnsi="Arial" w:cs="Arial"/>
              </w:rPr>
              <w:t xml:space="preserve">and </w:t>
            </w:r>
            <w:r w:rsidR="003124CB">
              <w:rPr>
                <w:rFonts w:ascii="Arial" w:hAnsi="Arial" w:cs="Arial"/>
              </w:rPr>
              <w:t>highlight that you</w:t>
            </w:r>
            <w:r w:rsidRPr="00D31219">
              <w:rPr>
                <w:rFonts w:ascii="Arial" w:hAnsi="Arial" w:cs="Arial"/>
              </w:rPr>
              <w:t xml:space="preserve"> would have concerns around the additional bureaucracy for </w:t>
            </w:r>
            <w:r w:rsidR="003124CB">
              <w:rPr>
                <w:rFonts w:ascii="Arial" w:hAnsi="Arial" w:cs="Arial"/>
              </w:rPr>
              <w:t>the</w:t>
            </w:r>
            <w:r w:rsidRPr="00D31219">
              <w:rPr>
                <w:rFonts w:ascii="Arial" w:hAnsi="Arial" w:cs="Arial"/>
              </w:rPr>
              <w:t xml:space="preserve"> farm business </w:t>
            </w:r>
          </w:p>
          <w:p w14:paraId="74F8C9D4" w14:textId="77777777" w:rsidR="00D12032" w:rsidRPr="00D31219" w:rsidRDefault="00D12032" w:rsidP="00D12032">
            <w:pPr>
              <w:rPr>
                <w:rFonts w:ascii="Arial" w:hAnsi="Arial" w:cs="Arial"/>
              </w:rPr>
            </w:pPr>
          </w:p>
          <w:p w14:paraId="189F8B8C" w14:textId="0C111F2A" w:rsidR="00D12032" w:rsidRPr="00D31219" w:rsidRDefault="00CD7C15" w:rsidP="00D12032">
            <w:pPr>
              <w:rPr>
                <w:rFonts w:ascii="Arial" w:hAnsi="Arial" w:cs="Arial"/>
              </w:rPr>
            </w:pPr>
            <w:r w:rsidRPr="00D31219">
              <w:rPr>
                <w:rFonts w:ascii="Arial" w:hAnsi="Arial" w:cs="Arial"/>
              </w:rPr>
              <w:t>Outline if you</w:t>
            </w:r>
            <w:r w:rsidR="00D12032" w:rsidRPr="00D31219">
              <w:rPr>
                <w:rFonts w:ascii="Arial" w:hAnsi="Arial" w:cs="Arial"/>
              </w:rPr>
              <w:t xml:space="preserve"> have</w:t>
            </w:r>
            <w:r w:rsidRPr="00D31219">
              <w:rPr>
                <w:rFonts w:ascii="Arial" w:hAnsi="Arial" w:cs="Arial"/>
              </w:rPr>
              <w:t xml:space="preserve"> any</w:t>
            </w:r>
            <w:r w:rsidR="00D12032" w:rsidRPr="00D31219">
              <w:rPr>
                <w:rFonts w:ascii="Arial" w:hAnsi="Arial" w:cs="Arial"/>
              </w:rPr>
              <w:t xml:space="preserve"> concerns around phosphorus deficiencies in animals</w:t>
            </w:r>
          </w:p>
          <w:p w14:paraId="40BED923" w14:textId="77777777" w:rsidR="00D12032" w:rsidRPr="00D31219" w:rsidRDefault="00D12032" w:rsidP="00D12032">
            <w:pPr>
              <w:rPr>
                <w:rFonts w:ascii="Arial" w:hAnsi="Arial" w:cs="Arial"/>
              </w:rPr>
            </w:pPr>
          </w:p>
          <w:p w14:paraId="400DA820" w14:textId="6B02F9D4" w:rsidR="00D12032" w:rsidRPr="00D12032" w:rsidRDefault="00CD7C15" w:rsidP="00D12032">
            <w:pPr>
              <w:rPr>
                <w:rFonts w:ascii="Arial" w:hAnsi="Arial" w:cs="Arial"/>
              </w:rPr>
            </w:pPr>
            <w:r w:rsidRPr="00D31219">
              <w:rPr>
                <w:rFonts w:ascii="Arial" w:hAnsi="Arial" w:cs="Arial"/>
              </w:rPr>
              <w:t>Highlight that you</w:t>
            </w:r>
            <w:r w:rsidR="00D12032" w:rsidRPr="00D31219">
              <w:rPr>
                <w:rFonts w:ascii="Arial" w:hAnsi="Arial" w:cs="Arial"/>
              </w:rPr>
              <w:t xml:space="preserve"> cannot solely rely on P from organic manures because</w:t>
            </w:r>
            <w:proofErr w:type="gramStart"/>
            <w:r w:rsidR="00D12032" w:rsidRPr="00D31219">
              <w:rPr>
                <w:rFonts w:ascii="Arial" w:hAnsi="Arial" w:cs="Arial"/>
              </w:rPr>
              <w:t>…..</w:t>
            </w:r>
            <w:proofErr w:type="gramEnd"/>
            <w:r w:rsidR="00D12032" w:rsidRPr="00D31219">
              <w:rPr>
                <w:rFonts w:ascii="Arial" w:hAnsi="Arial" w:cs="Arial"/>
              </w:rPr>
              <w:t xml:space="preserve"> </w:t>
            </w:r>
            <w:r w:rsidR="00D12032" w:rsidRPr="00D31219">
              <w:rPr>
                <w:rFonts w:ascii="Arial" w:hAnsi="Arial" w:cs="Arial"/>
                <w:i/>
                <w:iCs/>
              </w:rPr>
              <w:t>outline your reasons</w:t>
            </w:r>
            <w:r w:rsidRPr="00D31219">
              <w:rPr>
                <w:rFonts w:ascii="Arial" w:hAnsi="Arial" w:cs="Arial"/>
                <w:i/>
                <w:iCs/>
              </w:rPr>
              <w:t xml:space="preserve"> e.g. practicalities, costs of transporting, disease risk</w:t>
            </w:r>
            <w:r w:rsidR="00B064C2">
              <w:rPr>
                <w:rFonts w:ascii="Arial" w:hAnsi="Arial" w:cs="Arial"/>
                <w:i/>
                <w:iCs/>
              </w:rPr>
              <w:t>/</w:t>
            </w:r>
            <w:proofErr w:type="gramStart"/>
            <w:r w:rsidR="00B064C2">
              <w:rPr>
                <w:rFonts w:ascii="Arial" w:hAnsi="Arial" w:cs="Arial"/>
                <w:i/>
                <w:iCs/>
              </w:rPr>
              <w:t>biosecurity</w:t>
            </w:r>
            <w:r w:rsidRPr="00D31219">
              <w:rPr>
                <w:rFonts w:ascii="Arial" w:hAnsi="Arial" w:cs="Arial"/>
                <w:i/>
                <w:iCs/>
              </w:rPr>
              <w:t xml:space="preserve"> </w:t>
            </w:r>
            <w:r w:rsidR="00D12032" w:rsidRPr="00D31219">
              <w:rPr>
                <w:rFonts w:ascii="Arial" w:hAnsi="Arial" w:cs="Arial"/>
              </w:rPr>
              <w:t xml:space="preserve"> …</w:t>
            </w:r>
            <w:proofErr w:type="gramEnd"/>
            <w:r w:rsidR="00D12032" w:rsidRPr="00D31219">
              <w:rPr>
                <w:rFonts w:ascii="Arial" w:hAnsi="Arial" w:cs="Arial"/>
              </w:rPr>
              <w:t xml:space="preserve">. </w:t>
            </w:r>
          </w:p>
          <w:p w14:paraId="3F52BD1D" w14:textId="66F5654C" w:rsidR="00D12032" w:rsidRDefault="00D12032" w:rsidP="00D12032">
            <w:pPr>
              <w:rPr>
                <w:rFonts w:ascii="Arial" w:hAnsi="Arial" w:cs="Arial"/>
              </w:rPr>
            </w:pPr>
          </w:p>
          <w:p w14:paraId="4C93B713" w14:textId="77777777" w:rsidR="00D31219" w:rsidRDefault="00D31219" w:rsidP="00D12032">
            <w:pPr>
              <w:rPr>
                <w:rFonts w:ascii="Arial" w:hAnsi="Arial" w:cs="Arial"/>
              </w:rPr>
            </w:pPr>
          </w:p>
          <w:p w14:paraId="7FAD6D6E" w14:textId="66F7B2A2" w:rsidR="00D31219" w:rsidRPr="00D31219" w:rsidRDefault="00D31219" w:rsidP="00D12032">
            <w:pPr>
              <w:rPr>
                <w:rFonts w:ascii="Arial" w:hAnsi="Arial" w:cs="Arial"/>
              </w:rPr>
            </w:pPr>
          </w:p>
        </w:tc>
      </w:tr>
      <w:tr w:rsidR="00D12032" w:rsidRPr="00D31219" w14:paraId="571F713B" w14:textId="77777777" w:rsidTr="003124CB">
        <w:tc>
          <w:tcPr>
            <w:tcW w:w="4649" w:type="dxa"/>
          </w:tcPr>
          <w:p w14:paraId="54F3BCFB" w14:textId="77777777" w:rsidR="00D12032" w:rsidRPr="00D12032" w:rsidRDefault="00D12032" w:rsidP="00D12032">
            <w:pPr>
              <w:rPr>
                <w:rFonts w:ascii="Arial" w:hAnsi="Arial" w:cs="Arial"/>
                <w:b/>
                <w:bCs/>
              </w:rPr>
            </w:pPr>
            <w:r w:rsidRPr="00D12032">
              <w:rPr>
                <w:rFonts w:ascii="Arial" w:hAnsi="Arial" w:cs="Arial"/>
                <w:b/>
                <w:bCs/>
                <w:lang w:val="en-US"/>
              </w:rPr>
              <w:lastRenderedPageBreak/>
              <w:t>Introduce Farm Phosphorus Balance for more intensively stocked farms</w:t>
            </w:r>
          </w:p>
          <w:p w14:paraId="790502AC" w14:textId="77777777" w:rsidR="00D12032" w:rsidRPr="00D31219" w:rsidRDefault="00D12032" w:rsidP="00D12032">
            <w:pPr>
              <w:rPr>
                <w:rFonts w:ascii="Arial" w:hAnsi="Arial" w:cs="Arial"/>
              </w:rPr>
            </w:pPr>
          </w:p>
          <w:p w14:paraId="017410E9" w14:textId="562B4825" w:rsidR="008F054C" w:rsidRPr="00D31219" w:rsidRDefault="008F054C" w:rsidP="00D12032">
            <w:pPr>
              <w:rPr>
                <w:rFonts w:ascii="Arial" w:hAnsi="Arial" w:cs="Arial"/>
              </w:rPr>
            </w:pPr>
            <w:r w:rsidRPr="00D31219">
              <w:rPr>
                <w:rFonts w:ascii="Arial" w:hAnsi="Arial" w:cs="Arial"/>
              </w:rPr>
              <w:t>Focused on farms with N production of over 150kgN/ha/year</w:t>
            </w:r>
          </w:p>
          <w:p w14:paraId="12B2DEAA" w14:textId="77777777" w:rsidR="008F054C" w:rsidRPr="00D31219" w:rsidRDefault="008F054C" w:rsidP="008F054C">
            <w:pPr>
              <w:rPr>
                <w:rFonts w:ascii="Arial" w:hAnsi="Arial" w:cs="Arial"/>
                <w:lang w:val="en-US"/>
              </w:rPr>
            </w:pPr>
          </w:p>
          <w:p w14:paraId="49AABFA1" w14:textId="0784F4E0" w:rsidR="008F054C" w:rsidRPr="00D31219" w:rsidRDefault="008F054C" w:rsidP="008F054C">
            <w:pPr>
              <w:rPr>
                <w:rFonts w:ascii="Arial" w:hAnsi="Arial" w:cs="Arial"/>
                <w:lang w:val="en-US"/>
              </w:rPr>
            </w:pPr>
            <w:r w:rsidRPr="008F054C">
              <w:rPr>
                <w:rFonts w:ascii="Arial" w:hAnsi="Arial" w:cs="Arial"/>
                <w:lang w:val="en-US"/>
              </w:rPr>
              <w:t>Phase in limits</w:t>
            </w:r>
            <w:r w:rsidRPr="00D31219">
              <w:rPr>
                <w:rFonts w:ascii="Arial" w:hAnsi="Arial" w:cs="Arial"/>
                <w:lang w:val="en-US"/>
              </w:rPr>
              <w:t xml:space="preserve"> (different figures in the consultation document in different sections)</w:t>
            </w:r>
          </w:p>
          <w:tbl>
            <w:tblPr>
              <w:tblW w:w="3510" w:type="dxa"/>
              <w:tblCellMar>
                <w:left w:w="0" w:type="dxa"/>
                <w:right w:w="0" w:type="dxa"/>
              </w:tblCellMar>
              <w:tblLook w:val="0420" w:firstRow="1" w:lastRow="0" w:firstColumn="0" w:lastColumn="0" w:noHBand="0" w:noVBand="1"/>
            </w:tblPr>
            <w:tblGrid>
              <w:gridCol w:w="658"/>
              <w:gridCol w:w="1394"/>
              <w:gridCol w:w="1458"/>
            </w:tblGrid>
            <w:tr w:rsidR="00D31219" w:rsidRPr="008F054C" w14:paraId="376FFD7F" w14:textId="77777777" w:rsidTr="003124CB">
              <w:trPr>
                <w:trHeight w:val="93"/>
              </w:trPr>
              <w:tc>
                <w:tcPr>
                  <w:tcW w:w="658" w:type="dxa"/>
                  <w:tcBorders>
                    <w:top w:val="single" w:sz="8" w:space="0" w:color="FFFFFF"/>
                    <w:left w:val="single" w:sz="8" w:space="0" w:color="FFFFFF"/>
                    <w:bottom w:val="single" w:sz="24" w:space="0" w:color="FFFFFF"/>
                    <w:right w:val="single" w:sz="8" w:space="0" w:color="FFFFFF"/>
                  </w:tcBorders>
                  <w:shd w:val="clear" w:color="auto" w:fill="F38F8D"/>
                  <w:tcMar>
                    <w:top w:w="72" w:type="dxa"/>
                    <w:left w:w="144" w:type="dxa"/>
                    <w:bottom w:w="72" w:type="dxa"/>
                    <w:right w:w="144" w:type="dxa"/>
                  </w:tcMar>
                  <w:hideMark/>
                </w:tcPr>
                <w:p w14:paraId="148AB231" w14:textId="77777777" w:rsidR="008F054C" w:rsidRPr="008F054C" w:rsidRDefault="008F054C" w:rsidP="008F054C">
                  <w:pPr>
                    <w:spacing w:after="0" w:line="240" w:lineRule="auto"/>
                    <w:rPr>
                      <w:rFonts w:ascii="Arial" w:hAnsi="Arial" w:cs="Arial"/>
                    </w:rPr>
                  </w:pPr>
                </w:p>
              </w:tc>
              <w:tc>
                <w:tcPr>
                  <w:tcW w:w="1394" w:type="dxa"/>
                  <w:tcBorders>
                    <w:top w:val="single" w:sz="8" w:space="0" w:color="FFFFFF"/>
                    <w:left w:val="single" w:sz="8" w:space="0" w:color="FFFFFF"/>
                    <w:bottom w:val="single" w:sz="24" w:space="0" w:color="FFFFFF"/>
                    <w:right w:val="single" w:sz="8" w:space="0" w:color="FFFFFF"/>
                  </w:tcBorders>
                  <w:shd w:val="clear" w:color="auto" w:fill="F38F8D"/>
                  <w:tcMar>
                    <w:top w:w="72" w:type="dxa"/>
                    <w:left w:w="144" w:type="dxa"/>
                    <w:bottom w:w="72" w:type="dxa"/>
                    <w:right w:w="144" w:type="dxa"/>
                  </w:tcMar>
                  <w:hideMark/>
                </w:tcPr>
                <w:p w14:paraId="27E2B4AE"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b/>
                      <w:bCs/>
                      <w:sz w:val="14"/>
                      <w:szCs w:val="14"/>
                      <w:lang w:val="en-US"/>
                    </w:rPr>
                    <w:t>Consultation</w:t>
                  </w:r>
                </w:p>
              </w:tc>
              <w:tc>
                <w:tcPr>
                  <w:tcW w:w="1458" w:type="dxa"/>
                  <w:tcBorders>
                    <w:top w:val="single" w:sz="8" w:space="0" w:color="FFFFFF"/>
                    <w:left w:val="single" w:sz="8" w:space="0" w:color="FFFFFF"/>
                    <w:bottom w:val="single" w:sz="24" w:space="0" w:color="FFFFFF"/>
                    <w:right w:val="single" w:sz="8" w:space="0" w:color="FFFFFF"/>
                  </w:tcBorders>
                  <w:shd w:val="clear" w:color="auto" w:fill="F38F8D"/>
                  <w:tcMar>
                    <w:top w:w="72" w:type="dxa"/>
                    <w:left w:w="144" w:type="dxa"/>
                    <w:bottom w:w="72" w:type="dxa"/>
                    <w:right w:w="144" w:type="dxa"/>
                  </w:tcMar>
                  <w:hideMark/>
                </w:tcPr>
                <w:p w14:paraId="3F3A3780"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b/>
                      <w:bCs/>
                      <w:sz w:val="14"/>
                      <w:szCs w:val="14"/>
                      <w:lang w:val="en-US"/>
                    </w:rPr>
                    <w:t>Draft Regulations</w:t>
                  </w:r>
                </w:p>
              </w:tc>
            </w:tr>
            <w:tr w:rsidR="00D31219" w:rsidRPr="008F054C" w14:paraId="2D7D6AF2" w14:textId="77777777" w:rsidTr="003124CB">
              <w:trPr>
                <w:trHeight w:val="93"/>
              </w:trPr>
              <w:tc>
                <w:tcPr>
                  <w:tcW w:w="658" w:type="dxa"/>
                  <w:tcBorders>
                    <w:top w:val="single" w:sz="24" w:space="0" w:color="FFFFFF"/>
                    <w:left w:val="single" w:sz="8" w:space="0" w:color="FFFFFF"/>
                    <w:bottom w:val="single" w:sz="8" w:space="0" w:color="FFFFFF"/>
                    <w:right w:val="single" w:sz="8" w:space="0" w:color="FFFFFF"/>
                  </w:tcBorders>
                  <w:shd w:val="clear" w:color="auto" w:fill="F38F8D"/>
                  <w:tcMar>
                    <w:top w:w="72" w:type="dxa"/>
                    <w:left w:w="144" w:type="dxa"/>
                    <w:bottom w:w="72" w:type="dxa"/>
                    <w:right w:w="144" w:type="dxa"/>
                  </w:tcMar>
                  <w:hideMark/>
                </w:tcPr>
                <w:p w14:paraId="5E5CBC5D" w14:textId="77777777" w:rsidR="008F054C" w:rsidRPr="008F054C" w:rsidRDefault="008F054C" w:rsidP="008F054C">
                  <w:pPr>
                    <w:spacing w:after="0" w:line="240" w:lineRule="auto"/>
                    <w:rPr>
                      <w:rFonts w:ascii="Arial" w:hAnsi="Arial" w:cs="Arial"/>
                      <w:sz w:val="16"/>
                      <w:szCs w:val="16"/>
                    </w:rPr>
                  </w:pPr>
                  <w:r w:rsidRPr="008F054C">
                    <w:rPr>
                      <w:rFonts w:ascii="Arial" w:hAnsi="Arial" w:cs="Arial"/>
                      <w:sz w:val="16"/>
                      <w:szCs w:val="16"/>
                      <w:lang w:val="en-US"/>
                    </w:rPr>
                    <w:t>2027</w:t>
                  </w:r>
                </w:p>
              </w:tc>
              <w:tc>
                <w:tcPr>
                  <w:tcW w:w="1394" w:type="dxa"/>
                  <w:tcBorders>
                    <w:top w:val="single" w:sz="24" w:space="0" w:color="FFFFFF"/>
                    <w:left w:val="single" w:sz="8" w:space="0" w:color="FFFFFF"/>
                    <w:bottom w:val="single" w:sz="8" w:space="0" w:color="FFFFFF"/>
                    <w:right w:val="single" w:sz="8" w:space="0" w:color="FFFFFF"/>
                  </w:tcBorders>
                  <w:shd w:val="clear" w:color="auto" w:fill="F38F8D"/>
                  <w:tcMar>
                    <w:top w:w="72" w:type="dxa"/>
                    <w:left w:w="144" w:type="dxa"/>
                    <w:bottom w:w="72" w:type="dxa"/>
                    <w:right w:w="144" w:type="dxa"/>
                  </w:tcMar>
                  <w:hideMark/>
                </w:tcPr>
                <w:p w14:paraId="26B323B6"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sz w:val="14"/>
                      <w:szCs w:val="14"/>
                      <w:lang w:val="en-US"/>
                    </w:rPr>
                    <w:t>10kg P /ha / year</w:t>
                  </w:r>
                </w:p>
              </w:tc>
              <w:tc>
                <w:tcPr>
                  <w:tcW w:w="1458" w:type="dxa"/>
                  <w:tcBorders>
                    <w:top w:val="single" w:sz="24" w:space="0" w:color="FFFFFF"/>
                    <w:left w:val="single" w:sz="8" w:space="0" w:color="FFFFFF"/>
                    <w:bottom w:val="single" w:sz="8" w:space="0" w:color="FFFFFF"/>
                    <w:right w:val="single" w:sz="8" w:space="0" w:color="FFFFFF"/>
                  </w:tcBorders>
                  <w:shd w:val="clear" w:color="auto" w:fill="F38F8D"/>
                  <w:tcMar>
                    <w:top w:w="72" w:type="dxa"/>
                    <w:left w:w="144" w:type="dxa"/>
                    <w:bottom w:w="72" w:type="dxa"/>
                    <w:right w:w="144" w:type="dxa"/>
                  </w:tcMar>
                  <w:hideMark/>
                </w:tcPr>
                <w:p w14:paraId="416DD47C"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sz w:val="14"/>
                      <w:szCs w:val="14"/>
                      <w:lang w:val="en-US"/>
                    </w:rPr>
                    <w:t>12kgP/ha/year</w:t>
                  </w:r>
                </w:p>
              </w:tc>
            </w:tr>
            <w:tr w:rsidR="00D31219" w:rsidRPr="008F054C" w14:paraId="143F41E9" w14:textId="77777777" w:rsidTr="003124CB">
              <w:trPr>
                <w:trHeight w:val="91"/>
              </w:trPr>
              <w:tc>
                <w:tcPr>
                  <w:tcW w:w="658" w:type="dxa"/>
                  <w:tcBorders>
                    <w:top w:val="single" w:sz="8" w:space="0" w:color="FFFFFF"/>
                    <w:left w:val="single" w:sz="8" w:space="0" w:color="FFFFFF"/>
                    <w:bottom w:val="single" w:sz="8" w:space="0" w:color="FFFFFF"/>
                    <w:right w:val="single" w:sz="8" w:space="0" w:color="FFFFFF"/>
                  </w:tcBorders>
                  <w:shd w:val="clear" w:color="auto" w:fill="F2E7E7"/>
                  <w:tcMar>
                    <w:top w:w="72" w:type="dxa"/>
                    <w:left w:w="144" w:type="dxa"/>
                    <w:bottom w:w="72" w:type="dxa"/>
                    <w:right w:w="144" w:type="dxa"/>
                  </w:tcMar>
                  <w:hideMark/>
                </w:tcPr>
                <w:p w14:paraId="3F7C8DD8" w14:textId="77777777" w:rsidR="008F054C" w:rsidRPr="008F054C" w:rsidRDefault="008F054C" w:rsidP="008F054C">
                  <w:pPr>
                    <w:spacing w:after="0" w:line="240" w:lineRule="auto"/>
                    <w:rPr>
                      <w:rFonts w:ascii="Arial" w:hAnsi="Arial" w:cs="Arial"/>
                      <w:sz w:val="16"/>
                      <w:szCs w:val="16"/>
                    </w:rPr>
                  </w:pPr>
                  <w:r w:rsidRPr="008F054C">
                    <w:rPr>
                      <w:rFonts w:ascii="Arial" w:hAnsi="Arial" w:cs="Arial"/>
                      <w:sz w:val="16"/>
                      <w:szCs w:val="16"/>
                      <w:lang w:val="en-US"/>
                    </w:rPr>
                    <w:t>2029</w:t>
                  </w:r>
                </w:p>
              </w:tc>
              <w:tc>
                <w:tcPr>
                  <w:tcW w:w="1394" w:type="dxa"/>
                  <w:tcBorders>
                    <w:top w:val="single" w:sz="8" w:space="0" w:color="FFFFFF"/>
                    <w:left w:val="single" w:sz="8" w:space="0" w:color="FFFFFF"/>
                    <w:bottom w:val="single" w:sz="8" w:space="0" w:color="FFFFFF"/>
                    <w:right w:val="single" w:sz="8" w:space="0" w:color="FFFFFF"/>
                  </w:tcBorders>
                  <w:shd w:val="clear" w:color="auto" w:fill="F2E7E7"/>
                  <w:tcMar>
                    <w:top w:w="72" w:type="dxa"/>
                    <w:left w:w="144" w:type="dxa"/>
                    <w:bottom w:w="72" w:type="dxa"/>
                    <w:right w:w="144" w:type="dxa"/>
                  </w:tcMar>
                  <w:hideMark/>
                </w:tcPr>
                <w:p w14:paraId="285A7FB2"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sz w:val="14"/>
                      <w:szCs w:val="14"/>
                      <w:lang w:val="en-US"/>
                    </w:rPr>
                    <w:t>8 kg P /ha /year</w:t>
                  </w:r>
                </w:p>
              </w:tc>
              <w:tc>
                <w:tcPr>
                  <w:tcW w:w="1458" w:type="dxa"/>
                  <w:tcBorders>
                    <w:top w:val="single" w:sz="8" w:space="0" w:color="FFFFFF"/>
                    <w:left w:val="single" w:sz="8" w:space="0" w:color="FFFFFF"/>
                    <w:bottom w:val="single" w:sz="8" w:space="0" w:color="FFFFFF"/>
                    <w:right w:val="single" w:sz="8" w:space="0" w:color="FFFFFF"/>
                  </w:tcBorders>
                  <w:shd w:val="clear" w:color="auto" w:fill="F2E7E7"/>
                  <w:tcMar>
                    <w:top w:w="72" w:type="dxa"/>
                    <w:left w:w="144" w:type="dxa"/>
                    <w:bottom w:w="72" w:type="dxa"/>
                    <w:right w:w="144" w:type="dxa"/>
                  </w:tcMar>
                  <w:hideMark/>
                </w:tcPr>
                <w:p w14:paraId="32E19C8B" w14:textId="77777777" w:rsidR="008F054C" w:rsidRPr="008F054C" w:rsidRDefault="008F054C" w:rsidP="008F054C">
                  <w:pPr>
                    <w:spacing w:after="0" w:line="240" w:lineRule="auto"/>
                    <w:rPr>
                      <w:rFonts w:ascii="Arial" w:hAnsi="Arial" w:cs="Arial"/>
                      <w:sz w:val="14"/>
                      <w:szCs w:val="14"/>
                    </w:rPr>
                  </w:pPr>
                  <w:r w:rsidRPr="008F054C">
                    <w:rPr>
                      <w:rFonts w:ascii="Arial" w:hAnsi="Arial" w:cs="Arial"/>
                      <w:sz w:val="14"/>
                      <w:szCs w:val="14"/>
                      <w:lang w:val="en-US"/>
                    </w:rPr>
                    <w:t>10kgP/ha/year</w:t>
                  </w:r>
                </w:p>
              </w:tc>
            </w:tr>
          </w:tbl>
          <w:p w14:paraId="50BE05FD" w14:textId="2CE6E23A" w:rsidR="008F054C" w:rsidRPr="00D31219" w:rsidRDefault="008F054C" w:rsidP="008F054C">
            <w:pPr>
              <w:rPr>
                <w:rFonts w:ascii="Arial" w:hAnsi="Arial" w:cs="Arial"/>
              </w:rPr>
            </w:pPr>
            <w:r w:rsidRPr="00D31219">
              <w:rPr>
                <w:rFonts w:ascii="Arial" w:hAnsi="Arial" w:cs="Arial"/>
              </w:rPr>
              <w:t>Farms required to submit annual records or may retain these on farm (unclear in proposal)</w:t>
            </w:r>
          </w:p>
          <w:p w14:paraId="789EE061" w14:textId="77777777" w:rsidR="008F054C" w:rsidRPr="00D31219" w:rsidRDefault="008F054C" w:rsidP="008F054C">
            <w:pPr>
              <w:rPr>
                <w:rFonts w:ascii="Arial" w:hAnsi="Arial" w:cs="Arial"/>
              </w:rPr>
            </w:pPr>
          </w:p>
          <w:p w14:paraId="27F0542A" w14:textId="50256177" w:rsidR="008F054C" w:rsidRPr="008F054C" w:rsidRDefault="008F054C" w:rsidP="008F054C">
            <w:pPr>
              <w:rPr>
                <w:rFonts w:ascii="Arial" w:hAnsi="Arial" w:cs="Arial"/>
              </w:rPr>
            </w:pPr>
            <w:r w:rsidRPr="00D31219">
              <w:rPr>
                <w:rFonts w:ascii="Arial" w:hAnsi="Arial" w:cs="Arial"/>
              </w:rPr>
              <w:t xml:space="preserve">No explanation of the calculation in the documentation </w:t>
            </w:r>
          </w:p>
          <w:p w14:paraId="6E455B7D" w14:textId="37B5CFDA" w:rsidR="008F054C" w:rsidRPr="00D31219" w:rsidRDefault="008F054C" w:rsidP="00D12032">
            <w:pPr>
              <w:rPr>
                <w:rFonts w:ascii="Arial" w:hAnsi="Arial" w:cs="Arial"/>
              </w:rPr>
            </w:pPr>
          </w:p>
        </w:tc>
        <w:tc>
          <w:tcPr>
            <w:tcW w:w="5909" w:type="dxa"/>
          </w:tcPr>
          <w:p w14:paraId="3133D9CF" w14:textId="757AC423" w:rsidR="00D12032" w:rsidRPr="00D31219" w:rsidRDefault="00CD7C15" w:rsidP="00D12032">
            <w:pPr>
              <w:rPr>
                <w:rFonts w:ascii="Arial" w:hAnsi="Arial" w:cs="Arial"/>
              </w:rPr>
            </w:pPr>
            <w:r w:rsidRPr="00D31219">
              <w:rPr>
                <w:rFonts w:ascii="Arial" w:hAnsi="Arial" w:cs="Arial"/>
              </w:rPr>
              <w:t>Outline that you are</w:t>
            </w:r>
            <w:r w:rsidR="00D12032" w:rsidRPr="00D31219">
              <w:rPr>
                <w:rFonts w:ascii="Arial" w:hAnsi="Arial" w:cs="Arial"/>
              </w:rPr>
              <w:t xml:space="preserve"> unclear</w:t>
            </w:r>
            <w:r w:rsidR="007C1157" w:rsidRPr="00D31219">
              <w:rPr>
                <w:rFonts w:ascii="Arial" w:hAnsi="Arial" w:cs="Arial"/>
              </w:rPr>
              <w:t xml:space="preserve"> as to what the level of P balances being proposed are as there are 4 different figures in the consultation document</w:t>
            </w:r>
            <w:r w:rsidR="003124CB">
              <w:rPr>
                <w:rFonts w:ascii="Arial" w:hAnsi="Arial" w:cs="Arial"/>
              </w:rPr>
              <w:t>.</w:t>
            </w:r>
          </w:p>
          <w:p w14:paraId="52E905CE" w14:textId="77777777" w:rsidR="007C1157" w:rsidRPr="00D31219" w:rsidRDefault="007C1157" w:rsidP="00D12032">
            <w:pPr>
              <w:rPr>
                <w:rFonts w:ascii="Arial" w:hAnsi="Arial" w:cs="Arial"/>
              </w:rPr>
            </w:pPr>
          </w:p>
          <w:p w14:paraId="6B2D5D4A" w14:textId="22E35D74" w:rsidR="008F054C" w:rsidRPr="008F054C" w:rsidRDefault="00CD7C15" w:rsidP="008F054C">
            <w:pPr>
              <w:rPr>
                <w:rFonts w:ascii="Arial" w:hAnsi="Arial" w:cs="Arial"/>
              </w:rPr>
            </w:pPr>
            <w:r w:rsidRPr="00D31219">
              <w:rPr>
                <w:rFonts w:ascii="Arial" w:hAnsi="Arial" w:cs="Arial"/>
              </w:rPr>
              <w:t>State if you</w:t>
            </w:r>
            <w:r w:rsidR="007C1157" w:rsidRPr="00D31219">
              <w:rPr>
                <w:rFonts w:ascii="Arial" w:hAnsi="Arial" w:cs="Arial"/>
              </w:rPr>
              <w:t xml:space="preserve"> don’t know how to do this calculation for </w:t>
            </w:r>
            <w:r w:rsidRPr="00D31219">
              <w:rPr>
                <w:rFonts w:ascii="Arial" w:hAnsi="Arial" w:cs="Arial"/>
              </w:rPr>
              <w:t xml:space="preserve">your </w:t>
            </w:r>
            <w:r w:rsidR="007C1157" w:rsidRPr="00D31219">
              <w:rPr>
                <w:rFonts w:ascii="Arial" w:hAnsi="Arial" w:cs="Arial"/>
              </w:rPr>
              <w:t xml:space="preserve">farm business </w:t>
            </w:r>
            <w:r w:rsidR="008F054C" w:rsidRPr="00D31219">
              <w:rPr>
                <w:rFonts w:ascii="Arial" w:hAnsi="Arial" w:cs="Arial"/>
              </w:rPr>
              <w:t xml:space="preserve">as there is no explanation about the calculation in the documentation </w:t>
            </w:r>
          </w:p>
          <w:p w14:paraId="53046EC5" w14:textId="4660DF7C" w:rsidR="007C1157" w:rsidRPr="00D31219" w:rsidRDefault="007C1157" w:rsidP="00D12032">
            <w:pPr>
              <w:rPr>
                <w:rFonts w:ascii="Arial" w:hAnsi="Arial" w:cs="Arial"/>
              </w:rPr>
            </w:pPr>
          </w:p>
          <w:p w14:paraId="39FDA451" w14:textId="52958D38" w:rsidR="007C1157" w:rsidRPr="00D31219" w:rsidRDefault="007C1157" w:rsidP="00D12032">
            <w:pPr>
              <w:rPr>
                <w:rFonts w:ascii="Arial" w:hAnsi="Arial" w:cs="Arial"/>
              </w:rPr>
            </w:pPr>
            <w:r w:rsidRPr="00D31219">
              <w:rPr>
                <w:rFonts w:ascii="Arial" w:hAnsi="Arial" w:cs="Arial"/>
              </w:rPr>
              <w:t xml:space="preserve"> </w:t>
            </w:r>
          </w:p>
          <w:p w14:paraId="0C64792C" w14:textId="63274402" w:rsidR="007C1157" w:rsidRPr="00D31219" w:rsidRDefault="007C1157" w:rsidP="00D12032">
            <w:pPr>
              <w:rPr>
                <w:rFonts w:ascii="Arial" w:hAnsi="Arial" w:cs="Arial"/>
                <w:b/>
                <w:bCs/>
                <w:i/>
                <w:iCs/>
              </w:rPr>
            </w:pPr>
            <w:r w:rsidRPr="00D31219">
              <w:rPr>
                <w:rFonts w:ascii="Arial" w:hAnsi="Arial" w:cs="Arial"/>
                <w:b/>
                <w:bCs/>
                <w:i/>
                <w:iCs/>
              </w:rPr>
              <w:t xml:space="preserve">OR </w:t>
            </w:r>
          </w:p>
          <w:p w14:paraId="78BA9A22" w14:textId="77777777" w:rsidR="007C1157" w:rsidRPr="00D31219" w:rsidRDefault="007C1157" w:rsidP="00D12032">
            <w:pPr>
              <w:rPr>
                <w:rFonts w:ascii="Arial" w:hAnsi="Arial" w:cs="Arial"/>
              </w:rPr>
            </w:pPr>
          </w:p>
          <w:p w14:paraId="13FB4107" w14:textId="72EC6AF6" w:rsidR="007C1157" w:rsidRPr="00D31219" w:rsidRDefault="00CD7C15" w:rsidP="00D12032">
            <w:pPr>
              <w:rPr>
                <w:rFonts w:ascii="Arial" w:hAnsi="Arial" w:cs="Arial"/>
                <w:i/>
                <w:iCs/>
              </w:rPr>
            </w:pPr>
            <w:r w:rsidRPr="00D31219">
              <w:rPr>
                <w:rFonts w:ascii="Arial" w:hAnsi="Arial" w:cs="Arial"/>
              </w:rPr>
              <w:t>Outline that you have</w:t>
            </w:r>
            <w:r w:rsidR="007C1157" w:rsidRPr="00D31219">
              <w:rPr>
                <w:rFonts w:ascii="Arial" w:hAnsi="Arial" w:cs="Arial"/>
              </w:rPr>
              <w:t xml:space="preserve"> done the calculation for </w:t>
            </w:r>
            <w:r w:rsidRPr="00D31219">
              <w:rPr>
                <w:rFonts w:ascii="Arial" w:hAnsi="Arial" w:cs="Arial"/>
              </w:rPr>
              <w:t>your</w:t>
            </w:r>
            <w:r w:rsidR="007C1157" w:rsidRPr="00D31219">
              <w:rPr>
                <w:rFonts w:ascii="Arial" w:hAnsi="Arial" w:cs="Arial"/>
              </w:rPr>
              <w:t xml:space="preserve"> farm and </w:t>
            </w:r>
            <w:r w:rsidRPr="00D31219">
              <w:rPr>
                <w:rFonts w:ascii="Arial" w:hAnsi="Arial" w:cs="Arial"/>
              </w:rPr>
              <w:t xml:space="preserve">highlight what </w:t>
            </w:r>
            <w:r w:rsidR="007C1157" w:rsidRPr="00D31219">
              <w:rPr>
                <w:rFonts w:ascii="Arial" w:hAnsi="Arial" w:cs="Arial"/>
              </w:rPr>
              <w:t>the impact will be ……</w:t>
            </w:r>
            <w:r w:rsidR="007C1157" w:rsidRPr="00D31219">
              <w:rPr>
                <w:rFonts w:ascii="Arial" w:hAnsi="Arial" w:cs="Arial"/>
                <w:i/>
                <w:iCs/>
              </w:rPr>
              <w:t>outline personal impact …</w:t>
            </w:r>
            <w:proofErr w:type="gramStart"/>
            <w:r w:rsidR="007C1157" w:rsidRPr="00D31219">
              <w:rPr>
                <w:rFonts w:ascii="Arial" w:hAnsi="Arial" w:cs="Arial"/>
                <w:i/>
                <w:iCs/>
              </w:rPr>
              <w:t>…..</w:t>
            </w:r>
            <w:proofErr w:type="gramEnd"/>
          </w:p>
          <w:p w14:paraId="3FC6CC29" w14:textId="112EA1DC" w:rsidR="00CD7C15" w:rsidRPr="00D31219" w:rsidRDefault="00CD7C15" w:rsidP="00D12032">
            <w:pPr>
              <w:pStyle w:val="ListParagraph"/>
              <w:numPr>
                <w:ilvl w:val="0"/>
                <w:numId w:val="5"/>
              </w:numPr>
              <w:rPr>
                <w:rFonts w:ascii="Arial" w:hAnsi="Arial" w:cs="Arial"/>
              </w:rPr>
            </w:pPr>
            <w:r w:rsidRPr="00D31219">
              <w:rPr>
                <w:rFonts w:ascii="Arial" w:hAnsi="Arial" w:cs="Arial"/>
              </w:rPr>
              <w:t xml:space="preserve">Need more </w:t>
            </w:r>
            <w:proofErr w:type="gramStart"/>
            <w:r w:rsidRPr="00D31219">
              <w:rPr>
                <w:rFonts w:ascii="Arial" w:hAnsi="Arial" w:cs="Arial"/>
              </w:rPr>
              <w:t>land  -</w:t>
            </w:r>
            <w:proofErr w:type="gramEnd"/>
            <w:r w:rsidRPr="00D31219">
              <w:rPr>
                <w:rFonts w:ascii="Arial" w:hAnsi="Arial" w:cs="Arial"/>
              </w:rPr>
              <w:t xml:space="preserve"> </w:t>
            </w:r>
            <w:r w:rsidRPr="003124CB">
              <w:rPr>
                <w:rFonts w:ascii="Arial" w:hAnsi="Arial" w:cs="Arial"/>
                <w:i/>
                <w:iCs/>
              </w:rPr>
              <w:t>how much</w:t>
            </w:r>
          </w:p>
          <w:p w14:paraId="13127BE9" w14:textId="3E035CC8" w:rsidR="00CD7C15" w:rsidRPr="003124CB" w:rsidRDefault="00CD7C15" w:rsidP="00CD7C15">
            <w:pPr>
              <w:pStyle w:val="ListParagraph"/>
              <w:numPr>
                <w:ilvl w:val="0"/>
                <w:numId w:val="5"/>
              </w:numPr>
              <w:rPr>
                <w:rFonts w:ascii="Arial" w:hAnsi="Arial" w:cs="Arial"/>
                <w:i/>
                <w:iCs/>
              </w:rPr>
            </w:pPr>
            <w:r w:rsidRPr="00D31219">
              <w:rPr>
                <w:rFonts w:ascii="Arial" w:hAnsi="Arial" w:cs="Arial"/>
              </w:rPr>
              <w:t xml:space="preserve">Reduce livestock – </w:t>
            </w:r>
            <w:r w:rsidRPr="003124CB">
              <w:rPr>
                <w:rFonts w:ascii="Arial" w:hAnsi="Arial" w:cs="Arial"/>
                <w:i/>
                <w:iCs/>
              </w:rPr>
              <w:t>how many</w:t>
            </w:r>
          </w:p>
          <w:p w14:paraId="26776825" w14:textId="2A0A8316" w:rsidR="00CD7C15" w:rsidRPr="00D31219" w:rsidRDefault="00CD7C15" w:rsidP="00CD7C15">
            <w:pPr>
              <w:pStyle w:val="ListParagraph"/>
              <w:numPr>
                <w:ilvl w:val="0"/>
                <w:numId w:val="5"/>
              </w:numPr>
              <w:rPr>
                <w:rFonts w:ascii="Arial" w:hAnsi="Arial" w:cs="Arial"/>
              </w:rPr>
            </w:pPr>
            <w:r w:rsidRPr="00D31219">
              <w:rPr>
                <w:rFonts w:ascii="Arial" w:hAnsi="Arial" w:cs="Arial"/>
              </w:rPr>
              <w:t xml:space="preserve">Cost impact </w:t>
            </w:r>
          </w:p>
          <w:p w14:paraId="54414E6D" w14:textId="0511DA87" w:rsidR="00CD7C15" w:rsidRPr="00D31219" w:rsidRDefault="00CD7C15" w:rsidP="00CD7C15">
            <w:pPr>
              <w:pStyle w:val="ListParagraph"/>
              <w:numPr>
                <w:ilvl w:val="0"/>
                <w:numId w:val="5"/>
              </w:numPr>
              <w:rPr>
                <w:rFonts w:ascii="Arial" w:hAnsi="Arial" w:cs="Arial"/>
              </w:rPr>
            </w:pPr>
            <w:r w:rsidRPr="00D31219">
              <w:rPr>
                <w:rFonts w:ascii="Arial" w:hAnsi="Arial" w:cs="Arial"/>
              </w:rPr>
              <w:t>Impact on workers etc</w:t>
            </w:r>
          </w:p>
          <w:p w14:paraId="78C6E45D" w14:textId="72D06530" w:rsidR="007C1157" w:rsidRPr="00D31219" w:rsidRDefault="00D12032" w:rsidP="00D12032">
            <w:pPr>
              <w:pStyle w:val="ListParagraph"/>
              <w:numPr>
                <w:ilvl w:val="0"/>
                <w:numId w:val="5"/>
              </w:numPr>
              <w:rPr>
                <w:rFonts w:ascii="Arial" w:hAnsi="Arial" w:cs="Arial"/>
              </w:rPr>
            </w:pPr>
            <w:r w:rsidRPr="00D31219">
              <w:rPr>
                <w:rFonts w:ascii="Arial" w:hAnsi="Arial" w:cs="Arial"/>
              </w:rPr>
              <w:t>Totally unacceptable levels and timescales</w:t>
            </w:r>
          </w:p>
          <w:p w14:paraId="24719B47" w14:textId="187C6F4F" w:rsidR="00D12032" w:rsidRPr="00D31219" w:rsidRDefault="00D12032" w:rsidP="00D12032">
            <w:pPr>
              <w:pStyle w:val="ListParagraph"/>
              <w:numPr>
                <w:ilvl w:val="0"/>
                <w:numId w:val="5"/>
              </w:numPr>
              <w:rPr>
                <w:rFonts w:ascii="Arial" w:hAnsi="Arial" w:cs="Arial"/>
              </w:rPr>
            </w:pPr>
            <w:r w:rsidRPr="00D31219">
              <w:rPr>
                <w:rFonts w:ascii="Arial" w:hAnsi="Arial" w:cs="Arial"/>
              </w:rPr>
              <w:t>Unworkable</w:t>
            </w:r>
          </w:p>
          <w:p w14:paraId="75D3BDA6" w14:textId="0133CC9C" w:rsidR="00D12032" w:rsidRPr="00D31219" w:rsidRDefault="00D12032" w:rsidP="00D12032">
            <w:pPr>
              <w:rPr>
                <w:rFonts w:ascii="Arial" w:hAnsi="Arial" w:cs="Arial"/>
              </w:rPr>
            </w:pPr>
          </w:p>
        </w:tc>
      </w:tr>
      <w:tr w:rsidR="00D12032" w:rsidRPr="00D31219" w14:paraId="5D0F637B" w14:textId="77777777" w:rsidTr="003124CB">
        <w:tc>
          <w:tcPr>
            <w:tcW w:w="4649" w:type="dxa"/>
          </w:tcPr>
          <w:p w14:paraId="4998FD06" w14:textId="451D81AF" w:rsidR="00D12032" w:rsidRPr="00D31219" w:rsidRDefault="007C1157" w:rsidP="00D12032">
            <w:pPr>
              <w:rPr>
                <w:rFonts w:ascii="Arial" w:hAnsi="Arial" w:cs="Arial"/>
                <w:b/>
                <w:bCs/>
              </w:rPr>
            </w:pPr>
            <w:r w:rsidRPr="00D31219">
              <w:rPr>
                <w:rFonts w:ascii="Arial" w:hAnsi="Arial" w:cs="Arial"/>
                <w:b/>
                <w:bCs/>
              </w:rPr>
              <w:t xml:space="preserve">3m uncultivated </w:t>
            </w:r>
            <w:r w:rsidR="008F054C" w:rsidRPr="00D31219">
              <w:rPr>
                <w:rFonts w:ascii="Arial" w:hAnsi="Arial" w:cs="Arial"/>
                <w:b/>
                <w:bCs/>
              </w:rPr>
              <w:t xml:space="preserve">riparian </w:t>
            </w:r>
            <w:r w:rsidRPr="00D31219">
              <w:rPr>
                <w:rFonts w:ascii="Arial" w:hAnsi="Arial" w:cs="Arial"/>
                <w:b/>
                <w:bCs/>
              </w:rPr>
              <w:t>buffers on arable fields</w:t>
            </w:r>
          </w:p>
          <w:p w14:paraId="454CBFA5" w14:textId="77777777" w:rsidR="008F054C" w:rsidRPr="00D31219" w:rsidRDefault="008F054C" w:rsidP="00D12032">
            <w:pPr>
              <w:rPr>
                <w:rFonts w:ascii="Arial" w:hAnsi="Arial" w:cs="Arial"/>
              </w:rPr>
            </w:pPr>
          </w:p>
          <w:p w14:paraId="111D5D75" w14:textId="0F129B09" w:rsidR="008F054C" w:rsidRPr="00D31219" w:rsidRDefault="008F054C" w:rsidP="00D12032">
            <w:pPr>
              <w:rPr>
                <w:rFonts w:ascii="Arial" w:hAnsi="Arial" w:cs="Arial"/>
              </w:rPr>
            </w:pPr>
            <w:r w:rsidRPr="00D31219">
              <w:rPr>
                <w:rFonts w:ascii="Arial" w:hAnsi="Arial" w:cs="Arial"/>
              </w:rPr>
              <w:t>No pesticides or fertiliser</w:t>
            </w:r>
          </w:p>
          <w:p w14:paraId="6C47BBDF" w14:textId="2165CD5E" w:rsidR="008F054C" w:rsidRPr="00D31219" w:rsidRDefault="008F054C" w:rsidP="00D12032">
            <w:pPr>
              <w:rPr>
                <w:rFonts w:ascii="Arial" w:hAnsi="Arial" w:cs="Arial"/>
              </w:rPr>
            </w:pPr>
          </w:p>
        </w:tc>
        <w:tc>
          <w:tcPr>
            <w:tcW w:w="5909" w:type="dxa"/>
          </w:tcPr>
          <w:p w14:paraId="7B31BD9B" w14:textId="4836CA46" w:rsidR="00D12032" w:rsidRPr="00D31219" w:rsidRDefault="00CD7C15" w:rsidP="007C1157">
            <w:pPr>
              <w:rPr>
                <w:rFonts w:ascii="Arial" w:hAnsi="Arial" w:cs="Arial"/>
              </w:rPr>
            </w:pPr>
            <w:r w:rsidRPr="00D31219">
              <w:rPr>
                <w:rFonts w:ascii="Arial" w:hAnsi="Arial" w:cs="Arial"/>
              </w:rPr>
              <w:t>Outline that you</w:t>
            </w:r>
            <w:r w:rsidR="007C1157" w:rsidRPr="00D31219">
              <w:rPr>
                <w:rFonts w:ascii="Arial" w:hAnsi="Arial" w:cs="Arial"/>
              </w:rPr>
              <w:t xml:space="preserve"> struggle to understand the impact as the proposal lacks detail to explain how this will be measured</w:t>
            </w:r>
          </w:p>
          <w:p w14:paraId="4D568C18" w14:textId="77777777" w:rsidR="007C1157" w:rsidRPr="00D31219" w:rsidRDefault="007C1157" w:rsidP="007C1157">
            <w:pPr>
              <w:rPr>
                <w:rFonts w:ascii="Arial" w:hAnsi="Arial" w:cs="Arial"/>
              </w:rPr>
            </w:pPr>
          </w:p>
          <w:p w14:paraId="46F4F37E" w14:textId="125734F5" w:rsidR="007C1157" w:rsidRPr="00D31219" w:rsidRDefault="00CD7C15" w:rsidP="007C1157">
            <w:pPr>
              <w:rPr>
                <w:rFonts w:ascii="Arial" w:hAnsi="Arial" w:cs="Arial"/>
              </w:rPr>
            </w:pPr>
            <w:r w:rsidRPr="00D31219">
              <w:rPr>
                <w:rFonts w:ascii="Arial" w:hAnsi="Arial" w:cs="Arial"/>
              </w:rPr>
              <w:t xml:space="preserve">State that it is unfair if your arable farm </w:t>
            </w:r>
            <w:proofErr w:type="gramStart"/>
            <w:r w:rsidRPr="00D31219">
              <w:rPr>
                <w:rFonts w:ascii="Arial" w:hAnsi="Arial" w:cs="Arial"/>
              </w:rPr>
              <w:t>has</w:t>
            </w:r>
            <w:r w:rsidR="007C1157" w:rsidRPr="00D31219">
              <w:rPr>
                <w:rFonts w:ascii="Arial" w:hAnsi="Arial" w:cs="Arial"/>
              </w:rPr>
              <w:t xml:space="preserve"> to</w:t>
            </w:r>
            <w:proofErr w:type="gramEnd"/>
            <w:r w:rsidR="007C1157" w:rsidRPr="00D31219">
              <w:rPr>
                <w:rFonts w:ascii="Arial" w:hAnsi="Arial" w:cs="Arial"/>
              </w:rPr>
              <w:t xml:space="preserve"> comply with this while other farmers could receive funding from Farming with Nature Transition scheme to put in riparian buffers</w:t>
            </w:r>
          </w:p>
          <w:p w14:paraId="06DC2A90" w14:textId="77777777" w:rsidR="007C1157" w:rsidRPr="00D31219" w:rsidRDefault="007C1157" w:rsidP="007C1157">
            <w:pPr>
              <w:rPr>
                <w:rFonts w:ascii="Arial" w:hAnsi="Arial" w:cs="Arial"/>
              </w:rPr>
            </w:pPr>
          </w:p>
          <w:p w14:paraId="750A6A29" w14:textId="65B9E572" w:rsidR="007C1157" w:rsidRPr="00D31219" w:rsidRDefault="00CD7C15" w:rsidP="007C1157">
            <w:pPr>
              <w:rPr>
                <w:rFonts w:ascii="Arial" w:hAnsi="Arial" w:cs="Arial"/>
                <w:i/>
                <w:iCs/>
              </w:rPr>
            </w:pPr>
            <w:r w:rsidRPr="00D31219">
              <w:rPr>
                <w:rFonts w:ascii="Arial" w:hAnsi="Arial" w:cs="Arial"/>
              </w:rPr>
              <w:t>Highlight</w:t>
            </w:r>
            <w:r w:rsidR="007C1157" w:rsidRPr="00D31219">
              <w:rPr>
                <w:rFonts w:ascii="Arial" w:hAnsi="Arial" w:cs="Arial"/>
              </w:rPr>
              <w:t xml:space="preserve"> how these buffers will impact my farm … </w:t>
            </w:r>
            <w:r w:rsidR="007C1157" w:rsidRPr="00D31219">
              <w:rPr>
                <w:rFonts w:ascii="Arial" w:hAnsi="Arial" w:cs="Arial"/>
                <w:i/>
                <w:iCs/>
              </w:rPr>
              <w:t>highlight things like spread of weeds, use of plant protection products etc.</w:t>
            </w:r>
          </w:p>
          <w:p w14:paraId="4C220B71" w14:textId="77777777" w:rsidR="007C1157" w:rsidRPr="00D31219" w:rsidRDefault="007C1157" w:rsidP="007C1157">
            <w:pPr>
              <w:rPr>
                <w:rFonts w:ascii="Arial" w:hAnsi="Arial" w:cs="Arial"/>
              </w:rPr>
            </w:pPr>
          </w:p>
          <w:p w14:paraId="16FF593E" w14:textId="23966BA0" w:rsidR="007C1157" w:rsidRPr="00D31219" w:rsidRDefault="00CD7C15" w:rsidP="007C1157">
            <w:pPr>
              <w:rPr>
                <w:rFonts w:ascii="Arial" w:hAnsi="Arial" w:cs="Arial"/>
                <w:i/>
                <w:iCs/>
              </w:rPr>
            </w:pPr>
            <w:r w:rsidRPr="00D31219">
              <w:rPr>
                <w:rFonts w:ascii="Arial" w:hAnsi="Arial" w:cs="Arial"/>
              </w:rPr>
              <w:t>Outline if you have</w:t>
            </w:r>
            <w:r w:rsidR="007C1157" w:rsidRPr="00D31219">
              <w:rPr>
                <w:rFonts w:ascii="Arial" w:hAnsi="Arial" w:cs="Arial"/>
              </w:rPr>
              <w:t xml:space="preserve"> calculated </w:t>
            </w:r>
            <w:r w:rsidRPr="00D31219">
              <w:rPr>
                <w:rFonts w:ascii="Arial" w:hAnsi="Arial" w:cs="Arial"/>
              </w:rPr>
              <w:t xml:space="preserve">that the 3 m </w:t>
            </w:r>
            <w:r w:rsidR="007C1157" w:rsidRPr="00D31219">
              <w:rPr>
                <w:rFonts w:ascii="Arial" w:hAnsi="Arial" w:cs="Arial"/>
              </w:rPr>
              <w:t xml:space="preserve">buffers will result in </w:t>
            </w:r>
            <w:r w:rsidRPr="00D31219">
              <w:rPr>
                <w:rFonts w:ascii="Arial" w:hAnsi="Arial" w:cs="Arial"/>
              </w:rPr>
              <w:t>the farm</w:t>
            </w:r>
            <w:r w:rsidR="007C1157" w:rsidRPr="00D31219">
              <w:rPr>
                <w:rFonts w:ascii="Arial" w:hAnsi="Arial" w:cs="Arial"/>
              </w:rPr>
              <w:t xml:space="preserve"> losing *** acres of land and this is a loss of income (</w:t>
            </w:r>
            <w:r w:rsidR="007C1157" w:rsidRPr="00D31219">
              <w:rPr>
                <w:rFonts w:ascii="Arial" w:hAnsi="Arial" w:cs="Arial"/>
                <w:i/>
                <w:iCs/>
              </w:rPr>
              <w:t>Include figures if possible).</w:t>
            </w:r>
          </w:p>
        </w:tc>
      </w:tr>
      <w:tr w:rsidR="00D12032" w:rsidRPr="00D31219" w14:paraId="5EE6C735" w14:textId="77777777" w:rsidTr="003124CB">
        <w:tc>
          <w:tcPr>
            <w:tcW w:w="4649" w:type="dxa"/>
          </w:tcPr>
          <w:p w14:paraId="2C92B708" w14:textId="77777777" w:rsidR="00D12032" w:rsidRPr="00D31219" w:rsidRDefault="007C1157" w:rsidP="00D12032">
            <w:pPr>
              <w:rPr>
                <w:rFonts w:ascii="Arial" w:hAnsi="Arial" w:cs="Arial"/>
                <w:b/>
                <w:bCs/>
              </w:rPr>
            </w:pPr>
            <w:r w:rsidRPr="00D31219">
              <w:rPr>
                <w:rFonts w:ascii="Arial" w:hAnsi="Arial" w:cs="Arial"/>
                <w:b/>
                <w:bCs/>
              </w:rPr>
              <w:t xml:space="preserve">Online system for recording slurry imports and exports </w:t>
            </w:r>
          </w:p>
          <w:p w14:paraId="5D2D8982" w14:textId="77777777" w:rsidR="008F054C" w:rsidRPr="00D31219" w:rsidRDefault="008F054C" w:rsidP="00D12032">
            <w:pPr>
              <w:rPr>
                <w:rFonts w:ascii="Arial" w:hAnsi="Arial" w:cs="Arial"/>
              </w:rPr>
            </w:pPr>
          </w:p>
          <w:p w14:paraId="32685C39" w14:textId="6BD0A949" w:rsidR="008F054C" w:rsidRPr="00D31219" w:rsidRDefault="008F054C" w:rsidP="00D12032">
            <w:pPr>
              <w:rPr>
                <w:rFonts w:ascii="Arial" w:hAnsi="Arial" w:cs="Arial"/>
              </w:rPr>
            </w:pPr>
            <w:r w:rsidRPr="00D31219">
              <w:rPr>
                <w:rFonts w:ascii="Arial" w:hAnsi="Arial" w:cs="Arial"/>
              </w:rPr>
              <w:t>Slurry movements must be recorded online and verified by the receiving farm within 4 days of moving.</w:t>
            </w:r>
          </w:p>
        </w:tc>
        <w:tc>
          <w:tcPr>
            <w:tcW w:w="5909" w:type="dxa"/>
          </w:tcPr>
          <w:p w14:paraId="0024407A" w14:textId="0A5D3E0C" w:rsidR="00D12032" w:rsidRPr="00D31219" w:rsidRDefault="00CD7C15" w:rsidP="00D12032">
            <w:pPr>
              <w:rPr>
                <w:rFonts w:ascii="Arial" w:hAnsi="Arial" w:cs="Arial"/>
              </w:rPr>
            </w:pPr>
            <w:r w:rsidRPr="00D31219">
              <w:rPr>
                <w:rFonts w:ascii="Arial" w:hAnsi="Arial" w:cs="Arial"/>
              </w:rPr>
              <w:t>Outline if you will</w:t>
            </w:r>
            <w:r w:rsidR="007C1157" w:rsidRPr="00D31219">
              <w:rPr>
                <w:rFonts w:ascii="Arial" w:hAnsi="Arial" w:cs="Arial"/>
              </w:rPr>
              <w:t xml:space="preserve"> no longer accept slurry from neighbouring farms as this is too onerous</w:t>
            </w:r>
          </w:p>
          <w:p w14:paraId="48CF4DC9" w14:textId="77777777" w:rsidR="007C1157" w:rsidRPr="00D31219" w:rsidRDefault="007C1157" w:rsidP="00D12032">
            <w:pPr>
              <w:rPr>
                <w:rFonts w:ascii="Arial" w:hAnsi="Arial" w:cs="Arial"/>
              </w:rPr>
            </w:pPr>
          </w:p>
          <w:p w14:paraId="02EBC578" w14:textId="5BB4CD94" w:rsidR="007C1157" w:rsidRPr="00D31219" w:rsidRDefault="007C1157" w:rsidP="00D12032">
            <w:pPr>
              <w:rPr>
                <w:rFonts w:ascii="Arial" w:hAnsi="Arial" w:cs="Arial"/>
                <w:i/>
                <w:iCs/>
              </w:rPr>
            </w:pPr>
            <w:r w:rsidRPr="00D31219">
              <w:rPr>
                <w:rFonts w:ascii="Arial" w:hAnsi="Arial" w:cs="Arial"/>
                <w:i/>
                <w:iCs/>
              </w:rPr>
              <w:t>OR</w:t>
            </w:r>
          </w:p>
          <w:p w14:paraId="3725BF6C" w14:textId="77777777" w:rsidR="007C1157" w:rsidRPr="00D31219" w:rsidRDefault="007C1157" w:rsidP="00D12032">
            <w:pPr>
              <w:rPr>
                <w:rFonts w:ascii="Arial" w:hAnsi="Arial" w:cs="Arial"/>
              </w:rPr>
            </w:pPr>
          </w:p>
          <w:p w14:paraId="6B78F609" w14:textId="6ED55507" w:rsidR="007C1157" w:rsidRPr="00D31219" w:rsidRDefault="00261C78" w:rsidP="00D12032">
            <w:pPr>
              <w:rPr>
                <w:rFonts w:ascii="Arial" w:hAnsi="Arial" w:cs="Arial"/>
              </w:rPr>
            </w:pPr>
            <w:r w:rsidRPr="00D31219">
              <w:rPr>
                <w:rFonts w:ascii="Arial" w:hAnsi="Arial" w:cs="Arial"/>
              </w:rPr>
              <w:t>C</w:t>
            </w:r>
            <w:r w:rsidR="007C1157" w:rsidRPr="00D31219">
              <w:rPr>
                <w:rFonts w:ascii="Arial" w:hAnsi="Arial" w:cs="Arial"/>
              </w:rPr>
              <w:t>oncerned</w:t>
            </w:r>
            <w:r w:rsidRPr="00D31219">
              <w:rPr>
                <w:rFonts w:ascii="Arial" w:hAnsi="Arial" w:cs="Arial"/>
              </w:rPr>
              <w:t xml:space="preserve"> </w:t>
            </w:r>
            <w:r w:rsidR="007C1157" w:rsidRPr="00D31219">
              <w:rPr>
                <w:rFonts w:ascii="Arial" w:hAnsi="Arial" w:cs="Arial"/>
              </w:rPr>
              <w:t>neighbour</w:t>
            </w:r>
            <w:r w:rsidRPr="00D31219">
              <w:rPr>
                <w:rFonts w:ascii="Arial" w:hAnsi="Arial" w:cs="Arial"/>
              </w:rPr>
              <w:t>ing farms</w:t>
            </w:r>
            <w:r w:rsidR="007C1157" w:rsidRPr="00D31219">
              <w:rPr>
                <w:rFonts w:ascii="Arial" w:hAnsi="Arial" w:cs="Arial"/>
              </w:rPr>
              <w:t xml:space="preserve"> will no longer take my slurry as this is too onerous</w:t>
            </w:r>
          </w:p>
          <w:p w14:paraId="1DBED7BC" w14:textId="77777777" w:rsidR="007C1157" w:rsidRPr="00D31219" w:rsidRDefault="007C1157" w:rsidP="00D12032">
            <w:pPr>
              <w:rPr>
                <w:rFonts w:ascii="Arial" w:hAnsi="Arial" w:cs="Arial"/>
              </w:rPr>
            </w:pPr>
          </w:p>
          <w:p w14:paraId="3613688C" w14:textId="15C9648A" w:rsidR="007C1157" w:rsidRPr="00D31219" w:rsidRDefault="007C1157" w:rsidP="00D12032">
            <w:pPr>
              <w:rPr>
                <w:rFonts w:ascii="Arial" w:hAnsi="Arial" w:cs="Arial"/>
              </w:rPr>
            </w:pPr>
            <w:r w:rsidRPr="00D31219">
              <w:rPr>
                <w:rFonts w:ascii="Arial" w:hAnsi="Arial" w:cs="Arial"/>
              </w:rPr>
              <w:t>It is too difficult to notify and verify slurry imports and exports online within 4 days.</w:t>
            </w:r>
          </w:p>
          <w:p w14:paraId="53ABD02B" w14:textId="77777777" w:rsidR="007C1157" w:rsidRPr="00D31219" w:rsidRDefault="007C1157" w:rsidP="00D12032">
            <w:pPr>
              <w:rPr>
                <w:rFonts w:ascii="Arial" w:hAnsi="Arial" w:cs="Arial"/>
              </w:rPr>
            </w:pPr>
          </w:p>
          <w:p w14:paraId="3948ECA7" w14:textId="77777777" w:rsidR="00CD7C15" w:rsidRPr="00D31219" w:rsidRDefault="00CD7C15" w:rsidP="00D12032">
            <w:pPr>
              <w:rPr>
                <w:rFonts w:ascii="Arial" w:hAnsi="Arial" w:cs="Arial"/>
              </w:rPr>
            </w:pPr>
            <w:r w:rsidRPr="00D31219">
              <w:rPr>
                <w:rFonts w:ascii="Arial" w:hAnsi="Arial" w:cs="Arial"/>
              </w:rPr>
              <w:lastRenderedPageBreak/>
              <w:t xml:space="preserve">Highlight if you </w:t>
            </w:r>
            <w:r w:rsidR="007C1157" w:rsidRPr="00D31219">
              <w:rPr>
                <w:rFonts w:ascii="Arial" w:hAnsi="Arial" w:cs="Arial"/>
              </w:rPr>
              <w:t xml:space="preserve">normally rely on an agent to assist with my NAP paperwork and this would not be possible with this restriction. </w:t>
            </w:r>
          </w:p>
          <w:p w14:paraId="78475F6F" w14:textId="77777777" w:rsidR="00CD7C15" w:rsidRPr="00D31219" w:rsidRDefault="00CD7C15" w:rsidP="00D12032">
            <w:pPr>
              <w:rPr>
                <w:rFonts w:ascii="Arial" w:hAnsi="Arial" w:cs="Arial"/>
              </w:rPr>
            </w:pPr>
          </w:p>
          <w:p w14:paraId="0765DECE" w14:textId="1CDD64C3" w:rsidR="007C1157" w:rsidRPr="00D31219" w:rsidRDefault="00CD7C15" w:rsidP="00D12032">
            <w:pPr>
              <w:rPr>
                <w:rFonts w:ascii="Arial" w:hAnsi="Arial" w:cs="Arial"/>
              </w:rPr>
            </w:pPr>
            <w:r w:rsidRPr="00D31219">
              <w:rPr>
                <w:rFonts w:ascii="Arial" w:hAnsi="Arial" w:cs="Arial"/>
              </w:rPr>
              <w:t xml:space="preserve">Suggest that </w:t>
            </w:r>
            <w:r w:rsidR="002651EC">
              <w:rPr>
                <w:rFonts w:ascii="Arial" w:hAnsi="Arial" w:cs="Arial"/>
              </w:rPr>
              <w:t xml:space="preserve">you </w:t>
            </w:r>
            <w:r w:rsidRPr="00D31219">
              <w:rPr>
                <w:rFonts w:ascii="Arial" w:hAnsi="Arial" w:cs="Arial"/>
              </w:rPr>
              <w:t>highlight concerns</w:t>
            </w:r>
            <w:r w:rsidR="007C1157" w:rsidRPr="00D31219">
              <w:rPr>
                <w:rFonts w:ascii="Arial" w:hAnsi="Arial" w:cs="Arial"/>
              </w:rPr>
              <w:t xml:space="preserve"> about penalties as this system is so complex.</w:t>
            </w:r>
          </w:p>
          <w:p w14:paraId="5D1D7DCA" w14:textId="77777777" w:rsidR="00CD7C15" w:rsidRPr="00D31219" w:rsidRDefault="00CD7C15" w:rsidP="00D12032">
            <w:pPr>
              <w:rPr>
                <w:rFonts w:ascii="Arial" w:hAnsi="Arial" w:cs="Arial"/>
              </w:rPr>
            </w:pPr>
          </w:p>
          <w:p w14:paraId="05C3D922" w14:textId="47AA432A" w:rsidR="00CD7C15" w:rsidRPr="00D31219" w:rsidRDefault="00CD7C15" w:rsidP="00D12032">
            <w:pPr>
              <w:rPr>
                <w:rFonts w:ascii="Arial" w:hAnsi="Arial" w:cs="Arial"/>
              </w:rPr>
            </w:pPr>
            <w:r w:rsidRPr="00D31219">
              <w:rPr>
                <w:rFonts w:ascii="Arial" w:hAnsi="Arial" w:cs="Arial"/>
              </w:rPr>
              <w:t>If applicable query how cross-border movements will be counted</w:t>
            </w:r>
          </w:p>
          <w:p w14:paraId="68A6B7D1" w14:textId="77777777" w:rsidR="007C1157" w:rsidRPr="00D31219" w:rsidRDefault="007C1157" w:rsidP="00D12032">
            <w:pPr>
              <w:rPr>
                <w:rFonts w:ascii="Arial" w:hAnsi="Arial" w:cs="Arial"/>
              </w:rPr>
            </w:pPr>
          </w:p>
        </w:tc>
      </w:tr>
      <w:tr w:rsidR="00D12032" w:rsidRPr="00D31219" w14:paraId="1A97453B" w14:textId="77777777" w:rsidTr="003124CB">
        <w:tc>
          <w:tcPr>
            <w:tcW w:w="4649" w:type="dxa"/>
          </w:tcPr>
          <w:p w14:paraId="6C0421EB" w14:textId="77777777" w:rsidR="00D12032" w:rsidRPr="00D31219" w:rsidRDefault="007C1157" w:rsidP="00D12032">
            <w:pPr>
              <w:rPr>
                <w:rFonts w:ascii="Arial" w:hAnsi="Arial" w:cs="Arial"/>
                <w:b/>
                <w:bCs/>
                <w:lang w:val="en-US"/>
              </w:rPr>
            </w:pPr>
            <w:r w:rsidRPr="00D31219">
              <w:rPr>
                <w:rFonts w:ascii="Arial" w:hAnsi="Arial" w:cs="Arial"/>
                <w:b/>
                <w:bCs/>
                <w:lang w:val="en-US"/>
              </w:rPr>
              <w:lastRenderedPageBreak/>
              <w:t xml:space="preserve">Feed and </w:t>
            </w:r>
            <w:proofErr w:type="spellStart"/>
            <w:r w:rsidRPr="00D31219">
              <w:rPr>
                <w:rFonts w:ascii="Arial" w:hAnsi="Arial" w:cs="Arial"/>
                <w:b/>
                <w:bCs/>
                <w:lang w:val="en-US"/>
              </w:rPr>
              <w:t>Fertiliser</w:t>
            </w:r>
            <w:proofErr w:type="spellEnd"/>
            <w:r w:rsidRPr="00D31219">
              <w:rPr>
                <w:rFonts w:ascii="Arial" w:hAnsi="Arial" w:cs="Arial"/>
                <w:b/>
                <w:bCs/>
                <w:lang w:val="en-US"/>
              </w:rPr>
              <w:t xml:space="preserve"> Database</w:t>
            </w:r>
          </w:p>
          <w:p w14:paraId="567526E0" w14:textId="50B9EF0A" w:rsidR="00261C78" w:rsidRPr="00D31219" w:rsidRDefault="00261C78" w:rsidP="00261C78">
            <w:pPr>
              <w:pStyle w:val="ListParagraph"/>
              <w:numPr>
                <w:ilvl w:val="0"/>
                <w:numId w:val="10"/>
              </w:numPr>
              <w:rPr>
                <w:rFonts w:ascii="Arial" w:hAnsi="Arial" w:cs="Arial"/>
              </w:rPr>
            </w:pPr>
            <w:r w:rsidRPr="00D31219">
              <w:rPr>
                <w:rFonts w:ascii="Arial" w:hAnsi="Arial" w:cs="Arial"/>
              </w:rPr>
              <w:t>Merchants will inform DAERA via an online database about feed and fertiliser purchases</w:t>
            </w:r>
          </w:p>
        </w:tc>
        <w:tc>
          <w:tcPr>
            <w:tcW w:w="5909" w:type="dxa"/>
          </w:tcPr>
          <w:p w14:paraId="3A06A1CF" w14:textId="77777777" w:rsidR="00D12032" w:rsidRPr="00D31219" w:rsidRDefault="00261C78" w:rsidP="00D12032">
            <w:pPr>
              <w:rPr>
                <w:rFonts w:ascii="Arial" w:hAnsi="Arial" w:cs="Arial"/>
              </w:rPr>
            </w:pPr>
            <w:r w:rsidRPr="00D31219">
              <w:rPr>
                <w:rFonts w:ascii="Arial" w:hAnsi="Arial" w:cs="Arial"/>
              </w:rPr>
              <w:t>There is the potential that this could add additional costs onto the price of fertiliser or feed</w:t>
            </w:r>
          </w:p>
          <w:p w14:paraId="2738A9EF" w14:textId="77777777" w:rsidR="00261C78" w:rsidRPr="00D31219" w:rsidRDefault="00261C78" w:rsidP="00D12032">
            <w:pPr>
              <w:rPr>
                <w:rFonts w:ascii="Arial" w:hAnsi="Arial" w:cs="Arial"/>
              </w:rPr>
            </w:pPr>
          </w:p>
          <w:p w14:paraId="09F50462" w14:textId="1AD6ADE7" w:rsidR="00261C78" w:rsidRPr="00D31219" w:rsidRDefault="00261C78" w:rsidP="00D12032">
            <w:pPr>
              <w:rPr>
                <w:rFonts w:ascii="Arial" w:hAnsi="Arial" w:cs="Arial"/>
              </w:rPr>
            </w:pPr>
            <w:r w:rsidRPr="00D31219">
              <w:rPr>
                <w:rFonts w:ascii="Arial" w:hAnsi="Arial" w:cs="Arial"/>
              </w:rPr>
              <w:t>Concerns if merchants make mistakes</w:t>
            </w:r>
          </w:p>
          <w:p w14:paraId="67614B6B" w14:textId="11684B36" w:rsidR="00261C78" w:rsidRPr="00D31219" w:rsidRDefault="00261C78" w:rsidP="00D12032">
            <w:pPr>
              <w:rPr>
                <w:rFonts w:ascii="Arial" w:hAnsi="Arial" w:cs="Arial"/>
              </w:rPr>
            </w:pPr>
          </w:p>
        </w:tc>
      </w:tr>
      <w:tr w:rsidR="00D12032" w:rsidRPr="00D31219" w14:paraId="59C59444" w14:textId="77777777" w:rsidTr="003124CB">
        <w:tc>
          <w:tcPr>
            <w:tcW w:w="4649" w:type="dxa"/>
          </w:tcPr>
          <w:p w14:paraId="2F7B2724" w14:textId="77777777" w:rsidR="00D12032" w:rsidRPr="00D31219" w:rsidRDefault="00261C78" w:rsidP="00D12032">
            <w:pPr>
              <w:rPr>
                <w:rFonts w:ascii="Arial" w:hAnsi="Arial" w:cs="Arial"/>
                <w:b/>
                <w:bCs/>
              </w:rPr>
            </w:pPr>
            <w:r w:rsidRPr="00D31219">
              <w:rPr>
                <w:rFonts w:ascii="Arial" w:hAnsi="Arial" w:cs="Arial"/>
                <w:b/>
                <w:bCs/>
              </w:rPr>
              <w:t>Enforcement and sanctions</w:t>
            </w:r>
          </w:p>
          <w:p w14:paraId="2DC006E8" w14:textId="77777777" w:rsidR="00055279" w:rsidRPr="00D31219" w:rsidRDefault="00055279" w:rsidP="00055279">
            <w:pPr>
              <w:pStyle w:val="ListParagraph"/>
              <w:numPr>
                <w:ilvl w:val="0"/>
                <w:numId w:val="10"/>
              </w:numPr>
              <w:rPr>
                <w:rFonts w:ascii="Arial" w:hAnsi="Arial" w:cs="Arial"/>
              </w:rPr>
            </w:pPr>
            <w:r w:rsidRPr="00D31219">
              <w:rPr>
                <w:rFonts w:ascii="Arial" w:hAnsi="Arial" w:cs="Arial"/>
                <w:lang w:val="en-US"/>
              </w:rPr>
              <w:t>Increase spot inspections</w:t>
            </w:r>
          </w:p>
          <w:p w14:paraId="3847977D" w14:textId="0049F243" w:rsidR="00055279" w:rsidRPr="00D31219" w:rsidRDefault="00055279" w:rsidP="00055279">
            <w:pPr>
              <w:pStyle w:val="ListParagraph"/>
              <w:numPr>
                <w:ilvl w:val="0"/>
                <w:numId w:val="10"/>
              </w:numPr>
              <w:rPr>
                <w:rFonts w:ascii="Arial" w:hAnsi="Arial" w:cs="Arial"/>
              </w:rPr>
            </w:pPr>
            <w:r w:rsidRPr="00D31219">
              <w:rPr>
                <w:rFonts w:ascii="Arial" w:hAnsi="Arial" w:cs="Arial"/>
                <w:lang w:val="en-US"/>
              </w:rPr>
              <w:t>Fixed &amp; variable penalties to be introduced (i.e. spot fines) but no levels indicated and will not come in initially</w:t>
            </w:r>
          </w:p>
        </w:tc>
        <w:tc>
          <w:tcPr>
            <w:tcW w:w="5909" w:type="dxa"/>
          </w:tcPr>
          <w:p w14:paraId="2D8B72F3" w14:textId="46A2DAC0" w:rsidR="00261C78" w:rsidRPr="00D31219" w:rsidRDefault="00261C78" w:rsidP="00D12032">
            <w:pPr>
              <w:rPr>
                <w:rFonts w:ascii="Arial" w:hAnsi="Arial" w:cs="Arial"/>
              </w:rPr>
            </w:pPr>
            <w:r w:rsidRPr="00D31219">
              <w:rPr>
                <w:rFonts w:ascii="Arial" w:hAnsi="Arial" w:cs="Arial"/>
              </w:rPr>
              <w:t>Highlight concerns around more inspections.  Advisory approach would be more useful on water quality and nutrient management.</w:t>
            </w:r>
          </w:p>
        </w:tc>
      </w:tr>
      <w:tr w:rsidR="00D12032" w:rsidRPr="00D31219" w14:paraId="7FF2FC3A" w14:textId="77777777" w:rsidTr="003124CB">
        <w:tc>
          <w:tcPr>
            <w:tcW w:w="4649" w:type="dxa"/>
          </w:tcPr>
          <w:p w14:paraId="36854885" w14:textId="77777777" w:rsidR="00D12032" w:rsidRPr="00D31219" w:rsidRDefault="00261C78" w:rsidP="00D12032">
            <w:pPr>
              <w:rPr>
                <w:rFonts w:ascii="Arial" w:hAnsi="Arial" w:cs="Arial"/>
                <w:b/>
                <w:bCs/>
              </w:rPr>
            </w:pPr>
            <w:r w:rsidRPr="00D31219">
              <w:rPr>
                <w:rFonts w:ascii="Arial" w:hAnsi="Arial" w:cs="Arial"/>
                <w:b/>
                <w:bCs/>
              </w:rPr>
              <w:t>Reductions to the amount of chemical N on grassland.</w:t>
            </w:r>
          </w:p>
          <w:p w14:paraId="0BD5D331" w14:textId="6BE14EB4" w:rsidR="00261C78" w:rsidRPr="00D31219" w:rsidRDefault="00261C78" w:rsidP="00261C78">
            <w:pPr>
              <w:pStyle w:val="ListParagraph"/>
              <w:numPr>
                <w:ilvl w:val="0"/>
                <w:numId w:val="10"/>
              </w:numPr>
              <w:rPr>
                <w:rFonts w:ascii="Arial" w:hAnsi="Arial" w:cs="Arial"/>
              </w:rPr>
            </w:pPr>
            <w:r w:rsidRPr="00D31219">
              <w:rPr>
                <w:rFonts w:ascii="Arial" w:hAnsi="Arial" w:cs="Arial"/>
              </w:rPr>
              <w:t xml:space="preserve">Proposal to reduce this by around 30kgN/ha/year </w:t>
            </w:r>
          </w:p>
        </w:tc>
        <w:tc>
          <w:tcPr>
            <w:tcW w:w="5909" w:type="dxa"/>
          </w:tcPr>
          <w:p w14:paraId="6DCA70AF" w14:textId="77777777" w:rsidR="00D12032" w:rsidRPr="00D31219" w:rsidRDefault="00261C78" w:rsidP="00D12032">
            <w:pPr>
              <w:rPr>
                <w:rFonts w:ascii="Arial" w:hAnsi="Arial" w:cs="Arial"/>
              </w:rPr>
            </w:pPr>
            <w:r w:rsidRPr="00D31219">
              <w:rPr>
                <w:rFonts w:ascii="Arial" w:hAnsi="Arial" w:cs="Arial"/>
              </w:rPr>
              <w:t>Highlight the impact this would have on grass yields</w:t>
            </w:r>
          </w:p>
          <w:p w14:paraId="034BAB6D" w14:textId="77777777" w:rsidR="00261C78" w:rsidRPr="00D31219" w:rsidRDefault="00261C78" w:rsidP="00D12032">
            <w:pPr>
              <w:rPr>
                <w:rFonts w:ascii="Arial" w:hAnsi="Arial" w:cs="Arial"/>
              </w:rPr>
            </w:pPr>
          </w:p>
          <w:p w14:paraId="270F413B" w14:textId="77777777" w:rsidR="00261C78" w:rsidRPr="00D31219" w:rsidRDefault="00261C78" w:rsidP="00D12032">
            <w:pPr>
              <w:rPr>
                <w:rFonts w:ascii="Arial" w:hAnsi="Arial" w:cs="Arial"/>
              </w:rPr>
            </w:pPr>
            <w:r w:rsidRPr="00D31219">
              <w:rPr>
                <w:rFonts w:ascii="Arial" w:hAnsi="Arial" w:cs="Arial"/>
              </w:rPr>
              <w:t>Highlight the complexity of these proposals</w:t>
            </w:r>
          </w:p>
          <w:p w14:paraId="1566D9ED" w14:textId="77777777" w:rsidR="00261C78" w:rsidRPr="00D31219" w:rsidRDefault="00261C78" w:rsidP="00D12032">
            <w:pPr>
              <w:rPr>
                <w:rFonts w:ascii="Arial" w:hAnsi="Arial" w:cs="Arial"/>
              </w:rPr>
            </w:pPr>
          </w:p>
          <w:p w14:paraId="2513B427" w14:textId="1E951E37" w:rsidR="00261C78" w:rsidRPr="00D31219" w:rsidRDefault="00261C78" w:rsidP="00D12032">
            <w:pPr>
              <w:rPr>
                <w:rFonts w:ascii="Arial" w:hAnsi="Arial" w:cs="Arial"/>
              </w:rPr>
            </w:pPr>
            <w:r w:rsidRPr="00D31219">
              <w:rPr>
                <w:rFonts w:ascii="Arial" w:hAnsi="Arial" w:cs="Arial"/>
              </w:rPr>
              <w:t>If you think this will impact grass yields explain how you will maintain milk/beef output e.g. feed more concentrates etc</w:t>
            </w:r>
          </w:p>
        </w:tc>
      </w:tr>
      <w:tr w:rsidR="00055279" w:rsidRPr="00D31219" w14:paraId="2E2C7997" w14:textId="77777777" w:rsidTr="003124CB">
        <w:tc>
          <w:tcPr>
            <w:tcW w:w="4649" w:type="dxa"/>
          </w:tcPr>
          <w:p w14:paraId="12C2FD3A" w14:textId="77777777" w:rsidR="00055279" w:rsidRPr="00D31219" w:rsidRDefault="00055279" w:rsidP="00D12032">
            <w:pPr>
              <w:rPr>
                <w:rFonts w:ascii="Arial" w:hAnsi="Arial" w:cs="Arial"/>
                <w:b/>
                <w:bCs/>
              </w:rPr>
            </w:pPr>
            <w:r w:rsidRPr="00D31219">
              <w:rPr>
                <w:rFonts w:ascii="Arial" w:hAnsi="Arial" w:cs="Arial"/>
                <w:b/>
                <w:bCs/>
              </w:rPr>
              <w:t>Mandatory liming</w:t>
            </w:r>
          </w:p>
          <w:p w14:paraId="12E876CB" w14:textId="6CCC0559" w:rsidR="00055279" w:rsidRPr="00D31219" w:rsidRDefault="00055279" w:rsidP="00055279">
            <w:pPr>
              <w:pStyle w:val="ListParagraph"/>
              <w:numPr>
                <w:ilvl w:val="0"/>
                <w:numId w:val="10"/>
              </w:numPr>
              <w:rPr>
                <w:rFonts w:ascii="Arial" w:hAnsi="Arial" w:cs="Arial"/>
              </w:rPr>
            </w:pPr>
            <w:r w:rsidRPr="00D31219">
              <w:rPr>
                <w:rFonts w:ascii="Arial" w:hAnsi="Arial" w:cs="Arial"/>
              </w:rPr>
              <w:t>Grassland farms with manure N production of over 150kgN/ha/year</w:t>
            </w:r>
          </w:p>
          <w:p w14:paraId="56EC5535" w14:textId="54EACB4E" w:rsidR="00055279" w:rsidRPr="00D31219" w:rsidRDefault="00055279" w:rsidP="00D12032">
            <w:pPr>
              <w:rPr>
                <w:rFonts w:ascii="Arial" w:hAnsi="Arial" w:cs="Arial"/>
                <w:b/>
                <w:bCs/>
              </w:rPr>
            </w:pPr>
          </w:p>
        </w:tc>
        <w:tc>
          <w:tcPr>
            <w:tcW w:w="5909" w:type="dxa"/>
          </w:tcPr>
          <w:p w14:paraId="2FF06BA5" w14:textId="6F6C3DA5" w:rsidR="00055279" w:rsidRPr="00055279" w:rsidRDefault="00055279" w:rsidP="00055279">
            <w:pPr>
              <w:rPr>
                <w:rFonts w:ascii="Arial" w:hAnsi="Arial" w:cs="Arial"/>
              </w:rPr>
            </w:pPr>
            <w:r w:rsidRPr="00D31219">
              <w:rPr>
                <w:rFonts w:ascii="Arial" w:hAnsi="Arial" w:cs="Arial"/>
              </w:rPr>
              <w:t>This should</w:t>
            </w:r>
            <w:r w:rsidRPr="00055279">
              <w:rPr>
                <w:rFonts w:ascii="Arial" w:hAnsi="Arial" w:cs="Arial"/>
              </w:rPr>
              <w:t xml:space="preserve"> be guidance and not mandated</w:t>
            </w:r>
          </w:p>
          <w:p w14:paraId="355E75EE" w14:textId="77777777" w:rsidR="00055279" w:rsidRPr="00055279" w:rsidRDefault="00055279" w:rsidP="00055279">
            <w:pPr>
              <w:rPr>
                <w:rFonts w:ascii="Arial" w:hAnsi="Arial" w:cs="Arial"/>
              </w:rPr>
            </w:pPr>
            <w:r w:rsidRPr="00055279">
              <w:rPr>
                <w:rFonts w:ascii="Arial" w:hAnsi="Arial" w:cs="Arial"/>
              </w:rPr>
              <w:t>What if poor weather / ground conditions / economics</w:t>
            </w:r>
          </w:p>
          <w:p w14:paraId="03DEEEE7" w14:textId="58813032" w:rsidR="00055279" w:rsidRPr="00055279" w:rsidRDefault="00055279" w:rsidP="00055279">
            <w:pPr>
              <w:rPr>
                <w:rFonts w:ascii="Arial" w:hAnsi="Arial" w:cs="Arial"/>
              </w:rPr>
            </w:pPr>
            <w:r w:rsidRPr="00055279">
              <w:rPr>
                <w:rFonts w:ascii="Arial" w:hAnsi="Arial" w:cs="Arial"/>
              </w:rPr>
              <w:t xml:space="preserve">Educate farmers more </w:t>
            </w:r>
            <w:r w:rsidRPr="00D31219">
              <w:rPr>
                <w:rFonts w:ascii="Arial" w:hAnsi="Arial" w:cs="Arial"/>
              </w:rPr>
              <w:t xml:space="preserve">around liming </w:t>
            </w:r>
            <w:r w:rsidRPr="00055279">
              <w:rPr>
                <w:rFonts w:ascii="Arial" w:hAnsi="Arial" w:cs="Arial"/>
              </w:rPr>
              <w:t>but do not enforce</w:t>
            </w:r>
            <w:r w:rsidRPr="00D31219">
              <w:rPr>
                <w:rFonts w:ascii="Arial" w:hAnsi="Arial" w:cs="Arial"/>
              </w:rPr>
              <w:t xml:space="preserve"> this</w:t>
            </w:r>
          </w:p>
          <w:p w14:paraId="1A7FB351" w14:textId="77777777" w:rsidR="00055279" w:rsidRPr="00D31219" w:rsidRDefault="00055279" w:rsidP="00055279">
            <w:pPr>
              <w:rPr>
                <w:rFonts w:ascii="Arial" w:hAnsi="Arial" w:cs="Arial"/>
              </w:rPr>
            </w:pPr>
            <w:r w:rsidRPr="00055279">
              <w:rPr>
                <w:rFonts w:ascii="Arial" w:hAnsi="Arial" w:cs="Arial"/>
              </w:rPr>
              <w:t xml:space="preserve">Complexity around liming and right type of lime etc. </w:t>
            </w:r>
          </w:p>
          <w:p w14:paraId="267EE798" w14:textId="3E3F2366" w:rsidR="00055279" w:rsidRPr="00055279" w:rsidRDefault="00055279" w:rsidP="00055279">
            <w:pPr>
              <w:rPr>
                <w:rFonts w:ascii="Arial" w:hAnsi="Arial" w:cs="Arial"/>
              </w:rPr>
            </w:pPr>
            <w:r w:rsidRPr="00D31219">
              <w:rPr>
                <w:rFonts w:ascii="Arial" w:hAnsi="Arial" w:cs="Arial"/>
              </w:rPr>
              <w:t>How will this work for conacre land where there is no certainty to allow farmers taking this land to make improvements</w:t>
            </w:r>
          </w:p>
          <w:p w14:paraId="438DB383" w14:textId="77777777" w:rsidR="00055279" w:rsidRPr="00D31219" w:rsidRDefault="00055279" w:rsidP="00055279">
            <w:pPr>
              <w:rPr>
                <w:rFonts w:ascii="Arial" w:hAnsi="Arial" w:cs="Arial"/>
              </w:rPr>
            </w:pPr>
          </w:p>
        </w:tc>
      </w:tr>
      <w:tr w:rsidR="00055279" w:rsidRPr="00D31219" w14:paraId="52510F9E" w14:textId="77777777" w:rsidTr="003124CB">
        <w:tc>
          <w:tcPr>
            <w:tcW w:w="4649" w:type="dxa"/>
          </w:tcPr>
          <w:p w14:paraId="3E47DEA6" w14:textId="77777777" w:rsidR="00055279" w:rsidRPr="00D31219" w:rsidRDefault="00055279" w:rsidP="00D12032">
            <w:pPr>
              <w:rPr>
                <w:rFonts w:ascii="Arial" w:hAnsi="Arial" w:cs="Arial"/>
                <w:b/>
                <w:bCs/>
              </w:rPr>
            </w:pPr>
            <w:r w:rsidRPr="00D31219">
              <w:rPr>
                <w:rFonts w:ascii="Arial" w:hAnsi="Arial" w:cs="Arial"/>
                <w:b/>
                <w:bCs/>
              </w:rPr>
              <w:t>Slurry Storage</w:t>
            </w:r>
          </w:p>
          <w:p w14:paraId="2F00C55B" w14:textId="73C4174D" w:rsidR="00055279" w:rsidRPr="00D31219" w:rsidRDefault="00055279" w:rsidP="00D12032">
            <w:pPr>
              <w:rPr>
                <w:rFonts w:ascii="Arial" w:hAnsi="Arial" w:cs="Arial"/>
              </w:rPr>
            </w:pPr>
            <w:r w:rsidRPr="00D31219">
              <w:rPr>
                <w:rFonts w:ascii="Arial" w:hAnsi="Arial" w:cs="Arial"/>
              </w:rPr>
              <w:t>Requirement to notify NIEA 28 days before construction starts on a new tank (current rules require 28 days before a tank is brought into use)</w:t>
            </w:r>
          </w:p>
        </w:tc>
        <w:tc>
          <w:tcPr>
            <w:tcW w:w="5909" w:type="dxa"/>
          </w:tcPr>
          <w:p w14:paraId="6693AD52" w14:textId="77777777" w:rsidR="00055279" w:rsidRPr="00D31219" w:rsidRDefault="00055279" w:rsidP="00055279">
            <w:pPr>
              <w:rPr>
                <w:rFonts w:ascii="Arial" w:hAnsi="Arial" w:cs="Arial"/>
              </w:rPr>
            </w:pPr>
          </w:p>
          <w:p w14:paraId="159A91A9" w14:textId="69DF84B6" w:rsidR="00055279" w:rsidRPr="00D31219" w:rsidRDefault="00055279" w:rsidP="00055279">
            <w:pPr>
              <w:rPr>
                <w:rFonts w:ascii="Arial" w:hAnsi="Arial" w:cs="Arial"/>
              </w:rPr>
            </w:pPr>
            <w:r w:rsidRPr="00D31219">
              <w:rPr>
                <w:rFonts w:ascii="Arial" w:hAnsi="Arial" w:cs="Arial"/>
              </w:rPr>
              <w:t xml:space="preserve">Almost all new tanks now need planning permission due to ammonia requirements therefore is this </w:t>
            </w:r>
            <w:proofErr w:type="gramStart"/>
            <w:r w:rsidRPr="00D31219">
              <w:rPr>
                <w:rFonts w:ascii="Arial" w:hAnsi="Arial" w:cs="Arial"/>
              </w:rPr>
              <w:t>relevant</w:t>
            </w:r>
            <w:r w:rsidR="00CD7C15" w:rsidRPr="00D31219">
              <w:rPr>
                <w:rFonts w:ascii="Arial" w:hAnsi="Arial" w:cs="Arial"/>
              </w:rPr>
              <w:t>?</w:t>
            </w:r>
            <w:proofErr w:type="gramEnd"/>
          </w:p>
          <w:p w14:paraId="626A5FBB" w14:textId="77777777" w:rsidR="00055279" w:rsidRPr="00D31219" w:rsidRDefault="00055279" w:rsidP="00055279">
            <w:pPr>
              <w:rPr>
                <w:rFonts w:ascii="Arial" w:hAnsi="Arial" w:cs="Arial"/>
              </w:rPr>
            </w:pPr>
          </w:p>
          <w:p w14:paraId="4B9FF399" w14:textId="3E9F0967" w:rsidR="00055279" w:rsidRPr="00D31219" w:rsidRDefault="00055279" w:rsidP="00055279">
            <w:pPr>
              <w:rPr>
                <w:rFonts w:ascii="Arial" w:hAnsi="Arial" w:cs="Arial"/>
              </w:rPr>
            </w:pPr>
            <w:r w:rsidRPr="00D31219">
              <w:rPr>
                <w:rFonts w:ascii="Arial" w:hAnsi="Arial" w:cs="Arial"/>
              </w:rPr>
              <w:t>No definition as to what DAERA mean by ‘construction’ is this site clearance or building starting</w:t>
            </w:r>
          </w:p>
        </w:tc>
      </w:tr>
      <w:tr w:rsidR="00055279" w:rsidRPr="00D31219" w14:paraId="0128D074" w14:textId="77777777" w:rsidTr="003124CB">
        <w:tc>
          <w:tcPr>
            <w:tcW w:w="4649" w:type="dxa"/>
          </w:tcPr>
          <w:p w14:paraId="2663F4BB" w14:textId="0E6CF664" w:rsidR="00055279" w:rsidRPr="00D31219" w:rsidRDefault="00055279" w:rsidP="00D12032">
            <w:pPr>
              <w:rPr>
                <w:rFonts w:ascii="Arial" w:hAnsi="Arial" w:cs="Arial"/>
                <w:b/>
                <w:bCs/>
                <w:lang w:val="en-US"/>
              </w:rPr>
            </w:pPr>
            <w:r w:rsidRPr="00D31219">
              <w:rPr>
                <w:rFonts w:ascii="Arial" w:hAnsi="Arial" w:cs="Arial"/>
                <w:b/>
                <w:bCs/>
                <w:lang w:val="en-US"/>
              </w:rPr>
              <w:t>Focused Areas</w:t>
            </w:r>
          </w:p>
          <w:p w14:paraId="2375A99E" w14:textId="63D02A5C" w:rsidR="00055279" w:rsidRPr="00D31219" w:rsidRDefault="00055279" w:rsidP="00055279">
            <w:pPr>
              <w:rPr>
                <w:rFonts w:ascii="Arial" w:hAnsi="Arial" w:cs="Arial"/>
              </w:rPr>
            </w:pPr>
            <w:r w:rsidRPr="00D31219">
              <w:rPr>
                <w:rFonts w:ascii="Arial" w:hAnsi="Arial" w:cs="Arial"/>
              </w:rPr>
              <w:t xml:space="preserve">DAERA will select high risk/priority areas and required additional non-regulatory measures and if these are not sufficient to improve water quality they will </w:t>
            </w:r>
            <w:r w:rsidRPr="00D31219">
              <w:rPr>
                <w:rFonts w:ascii="Arial" w:hAnsi="Arial" w:cs="Arial"/>
              </w:rPr>
              <w:lastRenderedPageBreak/>
              <w:t>introduce further mandatory measures on all farms in this area.  They also have outlined the possibility of ‘curtailing farming activities’</w:t>
            </w:r>
          </w:p>
          <w:p w14:paraId="21543671" w14:textId="77777777" w:rsidR="00055279" w:rsidRPr="00D31219" w:rsidRDefault="00055279" w:rsidP="00D12032">
            <w:pPr>
              <w:rPr>
                <w:rFonts w:ascii="Arial" w:hAnsi="Arial" w:cs="Arial"/>
                <w:b/>
                <w:bCs/>
              </w:rPr>
            </w:pPr>
          </w:p>
        </w:tc>
        <w:tc>
          <w:tcPr>
            <w:tcW w:w="5909" w:type="dxa"/>
          </w:tcPr>
          <w:p w14:paraId="1A48270B" w14:textId="123402EF" w:rsidR="00055279" w:rsidRPr="00055279" w:rsidRDefault="00055279" w:rsidP="00055279">
            <w:pPr>
              <w:rPr>
                <w:rFonts w:ascii="Arial" w:hAnsi="Arial" w:cs="Arial"/>
              </w:rPr>
            </w:pPr>
            <w:r w:rsidRPr="00D31219">
              <w:rPr>
                <w:rFonts w:ascii="Arial" w:hAnsi="Arial" w:cs="Arial"/>
                <w:lang w:val="en-US"/>
              </w:rPr>
              <w:lastRenderedPageBreak/>
              <w:t>Farmers should o</w:t>
            </w:r>
            <w:r w:rsidRPr="00055279">
              <w:rPr>
                <w:rFonts w:ascii="Arial" w:hAnsi="Arial" w:cs="Arial"/>
                <w:lang w:val="en-US"/>
              </w:rPr>
              <w:t>ppose this measure</w:t>
            </w:r>
          </w:p>
          <w:p w14:paraId="64A73034" w14:textId="77777777" w:rsidR="00055279" w:rsidRPr="00D31219" w:rsidRDefault="00055279" w:rsidP="00055279">
            <w:pPr>
              <w:rPr>
                <w:rFonts w:ascii="Arial" w:hAnsi="Arial" w:cs="Arial"/>
                <w:lang w:val="en-US"/>
              </w:rPr>
            </w:pPr>
          </w:p>
          <w:p w14:paraId="2936A6EC" w14:textId="44F58613" w:rsidR="00055279" w:rsidRPr="00055279" w:rsidRDefault="00055279" w:rsidP="00055279">
            <w:pPr>
              <w:rPr>
                <w:rFonts w:ascii="Arial" w:hAnsi="Arial" w:cs="Arial"/>
              </w:rPr>
            </w:pPr>
            <w:r w:rsidRPr="00D31219">
              <w:rPr>
                <w:rFonts w:ascii="Arial" w:hAnsi="Arial" w:cs="Arial"/>
                <w:lang w:val="en-US"/>
              </w:rPr>
              <w:t>Highlight c</w:t>
            </w:r>
            <w:r w:rsidRPr="00055279">
              <w:rPr>
                <w:rFonts w:ascii="Arial" w:hAnsi="Arial" w:cs="Arial"/>
                <w:lang w:val="en-US"/>
              </w:rPr>
              <w:t>oncern</w:t>
            </w:r>
            <w:r w:rsidRPr="00D31219">
              <w:rPr>
                <w:rFonts w:ascii="Arial" w:hAnsi="Arial" w:cs="Arial"/>
                <w:lang w:val="en-US"/>
              </w:rPr>
              <w:t>s</w:t>
            </w:r>
            <w:r w:rsidRPr="00055279">
              <w:rPr>
                <w:rFonts w:ascii="Arial" w:hAnsi="Arial" w:cs="Arial"/>
                <w:lang w:val="en-US"/>
              </w:rPr>
              <w:t xml:space="preserve"> about impact on the farmers in these areas</w:t>
            </w:r>
            <w:r w:rsidRPr="00D31219">
              <w:rPr>
                <w:rFonts w:ascii="Arial" w:hAnsi="Arial" w:cs="Arial"/>
                <w:lang w:val="en-US"/>
              </w:rPr>
              <w:t xml:space="preserve"> –mention i</w:t>
            </w:r>
            <w:r w:rsidRPr="00055279">
              <w:rPr>
                <w:rFonts w:ascii="Arial" w:hAnsi="Arial" w:cs="Arial"/>
                <w:lang w:val="en-US"/>
              </w:rPr>
              <w:t>nequalities</w:t>
            </w:r>
            <w:r w:rsidRPr="00D31219">
              <w:rPr>
                <w:rFonts w:ascii="Arial" w:hAnsi="Arial" w:cs="Arial"/>
                <w:lang w:val="en-US"/>
              </w:rPr>
              <w:t>, d</w:t>
            </w:r>
            <w:r w:rsidRPr="00055279">
              <w:rPr>
                <w:rFonts w:ascii="Arial" w:hAnsi="Arial" w:cs="Arial"/>
                <w:lang w:val="en-US"/>
              </w:rPr>
              <w:t>evaluing farms in these areas</w:t>
            </w:r>
          </w:p>
          <w:p w14:paraId="5CFD1A07" w14:textId="77777777" w:rsidR="00055279" w:rsidRPr="00D31219" w:rsidRDefault="00055279" w:rsidP="00055279">
            <w:pPr>
              <w:rPr>
                <w:rFonts w:ascii="Arial" w:hAnsi="Arial" w:cs="Arial"/>
                <w:lang w:val="en-US"/>
              </w:rPr>
            </w:pPr>
          </w:p>
          <w:p w14:paraId="30AE85F3" w14:textId="335D78BE" w:rsidR="00055279" w:rsidRPr="00055279" w:rsidRDefault="00055279" w:rsidP="00055279">
            <w:pPr>
              <w:rPr>
                <w:rFonts w:ascii="Arial" w:hAnsi="Arial" w:cs="Arial"/>
              </w:rPr>
            </w:pPr>
            <w:r w:rsidRPr="00D31219">
              <w:rPr>
                <w:rFonts w:ascii="Arial" w:hAnsi="Arial" w:cs="Arial"/>
                <w:lang w:val="en-US"/>
              </w:rPr>
              <w:t>Curtailing of farming activities is not acceptable</w:t>
            </w:r>
          </w:p>
          <w:p w14:paraId="52790735" w14:textId="77777777" w:rsidR="00055279" w:rsidRPr="00D31219" w:rsidRDefault="00055279" w:rsidP="00055279">
            <w:pPr>
              <w:rPr>
                <w:rFonts w:ascii="Arial" w:hAnsi="Arial" w:cs="Arial"/>
                <w:lang w:val="en-US"/>
              </w:rPr>
            </w:pPr>
          </w:p>
          <w:p w14:paraId="3255896E" w14:textId="7A63C002" w:rsidR="00055279" w:rsidRPr="00055279" w:rsidRDefault="00055279" w:rsidP="00055279">
            <w:pPr>
              <w:rPr>
                <w:rFonts w:ascii="Arial" w:hAnsi="Arial" w:cs="Arial"/>
              </w:rPr>
            </w:pPr>
            <w:r w:rsidRPr="00D31219">
              <w:rPr>
                <w:rFonts w:ascii="Arial" w:hAnsi="Arial" w:cs="Arial"/>
                <w:lang w:val="en-US"/>
              </w:rPr>
              <w:t>This is a v</w:t>
            </w:r>
            <w:r w:rsidRPr="00055279">
              <w:rPr>
                <w:rFonts w:ascii="Arial" w:hAnsi="Arial" w:cs="Arial"/>
                <w:lang w:val="en-US"/>
              </w:rPr>
              <w:t>ery worrying addition to the NAP</w:t>
            </w:r>
          </w:p>
          <w:p w14:paraId="36B96372" w14:textId="77777777" w:rsidR="00055279" w:rsidRPr="00D31219" w:rsidRDefault="00055279" w:rsidP="00055279">
            <w:pPr>
              <w:rPr>
                <w:rFonts w:ascii="Arial" w:hAnsi="Arial" w:cs="Arial"/>
              </w:rPr>
            </w:pPr>
          </w:p>
        </w:tc>
      </w:tr>
      <w:tr w:rsidR="00EF1866" w:rsidRPr="00D31219" w14:paraId="144ACD26" w14:textId="77777777" w:rsidTr="003124CB">
        <w:tc>
          <w:tcPr>
            <w:tcW w:w="4649" w:type="dxa"/>
          </w:tcPr>
          <w:p w14:paraId="476ADB3B" w14:textId="5A635A14" w:rsidR="00EF1866" w:rsidRPr="00D31219" w:rsidRDefault="00EF1866" w:rsidP="00D12032">
            <w:pPr>
              <w:rPr>
                <w:rFonts w:ascii="Arial" w:hAnsi="Arial" w:cs="Arial"/>
                <w:b/>
                <w:bCs/>
                <w:lang w:val="en-US"/>
              </w:rPr>
            </w:pPr>
            <w:r w:rsidRPr="00D31219">
              <w:rPr>
                <w:rFonts w:ascii="Arial" w:hAnsi="Arial" w:cs="Arial"/>
                <w:b/>
                <w:bCs/>
                <w:lang w:val="en-US"/>
              </w:rPr>
              <w:lastRenderedPageBreak/>
              <w:t>Weather Warning System</w:t>
            </w:r>
          </w:p>
          <w:p w14:paraId="160F3C29" w14:textId="37B9403D" w:rsidR="00EF1866" w:rsidRPr="00D31219" w:rsidRDefault="00EF1866" w:rsidP="00D12032">
            <w:pPr>
              <w:rPr>
                <w:rFonts w:ascii="Arial" w:hAnsi="Arial" w:cs="Arial"/>
                <w:lang w:val="en-US"/>
              </w:rPr>
            </w:pPr>
            <w:r w:rsidRPr="00D31219">
              <w:rPr>
                <w:rFonts w:ascii="Arial" w:hAnsi="Arial" w:cs="Arial"/>
                <w:lang w:val="en-US"/>
              </w:rPr>
              <w:t>This will result in the introduction of temporary closed periods when widespread heavy rain is forecast across NI and there is a Met officer yellow weather warning (or above).  A text/email/website message issued by DAERA with start time and duration. Failure to comply is a breach.</w:t>
            </w:r>
          </w:p>
          <w:p w14:paraId="08C1CD5A" w14:textId="77777777" w:rsidR="00EF1866" w:rsidRPr="00D31219" w:rsidRDefault="00EF1866" w:rsidP="00D12032">
            <w:pPr>
              <w:rPr>
                <w:rFonts w:ascii="Arial" w:hAnsi="Arial" w:cs="Arial"/>
                <w:b/>
                <w:bCs/>
                <w:lang w:val="en-US"/>
              </w:rPr>
            </w:pPr>
          </w:p>
          <w:p w14:paraId="5341D1C1" w14:textId="77777777" w:rsidR="00EF1866" w:rsidRPr="00D31219" w:rsidRDefault="00EF1866" w:rsidP="00D12032">
            <w:pPr>
              <w:rPr>
                <w:rFonts w:ascii="Arial" w:hAnsi="Arial" w:cs="Arial"/>
                <w:b/>
                <w:bCs/>
                <w:lang w:val="en-US"/>
              </w:rPr>
            </w:pPr>
          </w:p>
        </w:tc>
        <w:tc>
          <w:tcPr>
            <w:tcW w:w="5909" w:type="dxa"/>
          </w:tcPr>
          <w:p w14:paraId="69A9EF96" w14:textId="77777777" w:rsidR="00EF1866" w:rsidRPr="00D31219" w:rsidRDefault="00EF1866" w:rsidP="00EF1866">
            <w:pPr>
              <w:rPr>
                <w:rFonts w:ascii="Arial" w:hAnsi="Arial" w:cs="Arial"/>
                <w:i/>
                <w:iCs/>
                <w:lang w:val="en-US"/>
              </w:rPr>
            </w:pPr>
          </w:p>
          <w:p w14:paraId="260AD3BF" w14:textId="4915485A" w:rsidR="00EF1866" w:rsidRPr="00EF1866" w:rsidRDefault="00EF1866" w:rsidP="00EF1866">
            <w:pPr>
              <w:rPr>
                <w:rFonts w:ascii="Arial" w:hAnsi="Arial" w:cs="Arial"/>
              </w:rPr>
            </w:pPr>
            <w:r w:rsidRPr="00D31219">
              <w:rPr>
                <w:rFonts w:ascii="Arial" w:hAnsi="Arial" w:cs="Arial"/>
                <w:lang w:val="en-US"/>
              </w:rPr>
              <w:t>Farmers</w:t>
            </w:r>
            <w:r w:rsidRPr="00EF1866">
              <w:rPr>
                <w:rFonts w:ascii="Arial" w:hAnsi="Arial" w:cs="Arial"/>
                <w:lang w:val="en-US"/>
              </w:rPr>
              <w:t xml:space="preserve"> should not be spreading slurry in those conditions anyway</w:t>
            </w:r>
            <w:r w:rsidRPr="00D31219">
              <w:rPr>
                <w:rFonts w:ascii="Arial" w:hAnsi="Arial" w:cs="Arial"/>
                <w:lang w:val="en-US"/>
              </w:rPr>
              <w:t xml:space="preserve"> therefore do not need further warnings.</w:t>
            </w:r>
          </w:p>
          <w:p w14:paraId="23AB7FA9" w14:textId="77777777" w:rsidR="00EF1866" w:rsidRPr="00D31219" w:rsidRDefault="00EF1866" w:rsidP="00EF1866">
            <w:pPr>
              <w:rPr>
                <w:rFonts w:ascii="Arial" w:hAnsi="Arial" w:cs="Arial"/>
                <w:lang w:val="en-US"/>
              </w:rPr>
            </w:pPr>
          </w:p>
          <w:p w14:paraId="229ADB7F" w14:textId="77777777" w:rsidR="00EF1866" w:rsidRPr="00D31219" w:rsidRDefault="00EF1866" w:rsidP="00EF1866">
            <w:pPr>
              <w:rPr>
                <w:rFonts w:ascii="Arial" w:hAnsi="Arial" w:cs="Arial"/>
                <w:lang w:val="en-US"/>
              </w:rPr>
            </w:pPr>
            <w:r w:rsidRPr="00EF1866">
              <w:rPr>
                <w:rFonts w:ascii="Arial" w:hAnsi="Arial" w:cs="Arial"/>
                <w:lang w:val="en-US"/>
              </w:rPr>
              <w:t>Education needed and police current rules appropriately not new rules</w:t>
            </w:r>
          </w:p>
          <w:p w14:paraId="1491CE16" w14:textId="77777777" w:rsidR="00EF1866" w:rsidRPr="00D31219" w:rsidRDefault="00EF1866" w:rsidP="00EF1866">
            <w:pPr>
              <w:rPr>
                <w:rFonts w:ascii="Arial" w:hAnsi="Arial" w:cs="Arial"/>
                <w:lang w:val="en-US"/>
              </w:rPr>
            </w:pPr>
          </w:p>
          <w:p w14:paraId="3F7C5C2C" w14:textId="69B4D312" w:rsidR="00EF1866" w:rsidRPr="00EF1866" w:rsidRDefault="00EF1866" w:rsidP="00EF1866">
            <w:pPr>
              <w:rPr>
                <w:rFonts w:ascii="Arial" w:hAnsi="Arial" w:cs="Arial"/>
              </w:rPr>
            </w:pPr>
            <w:r w:rsidRPr="00EF1866">
              <w:rPr>
                <w:rFonts w:ascii="Arial" w:hAnsi="Arial" w:cs="Arial"/>
                <w:lang w:val="en-US"/>
              </w:rPr>
              <w:t xml:space="preserve">Duration of temporary closed period could be a concern </w:t>
            </w:r>
          </w:p>
          <w:p w14:paraId="2F62E733" w14:textId="77777777" w:rsidR="00EF1866" w:rsidRPr="00D31219" w:rsidRDefault="00EF1866" w:rsidP="00055279">
            <w:pPr>
              <w:rPr>
                <w:rFonts w:ascii="Arial" w:hAnsi="Arial" w:cs="Arial"/>
                <w:lang w:val="en-US"/>
              </w:rPr>
            </w:pPr>
          </w:p>
          <w:p w14:paraId="1F18C503" w14:textId="4850DF39" w:rsidR="00EF1866" w:rsidRPr="00D31219" w:rsidRDefault="00EF1866" w:rsidP="00055279">
            <w:pPr>
              <w:rPr>
                <w:rFonts w:ascii="Arial" w:hAnsi="Arial" w:cs="Arial"/>
                <w:lang w:val="en-US"/>
              </w:rPr>
            </w:pPr>
            <w:r w:rsidRPr="00D31219">
              <w:rPr>
                <w:rFonts w:ascii="Arial" w:hAnsi="Arial" w:cs="Arial"/>
                <w:lang w:val="en-US"/>
              </w:rPr>
              <w:t xml:space="preserve">Outline potential impact on </w:t>
            </w:r>
            <w:proofErr w:type="gramStart"/>
            <w:r w:rsidRPr="00D31219">
              <w:rPr>
                <w:rFonts w:ascii="Arial" w:hAnsi="Arial" w:cs="Arial"/>
                <w:lang w:val="en-US"/>
              </w:rPr>
              <w:t>contractors ,</w:t>
            </w:r>
            <w:proofErr w:type="gramEnd"/>
            <w:r w:rsidRPr="00D31219">
              <w:rPr>
                <w:rFonts w:ascii="Arial" w:hAnsi="Arial" w:cs="Arial"/>
                <w:lang w:val="en-US"/>
              </w:rPr>
              <w:t xml:space="preserve"> your individual business </w:t>
            </w:r>
          </w:p>
        </w:tc>
      </w:tr>
      <w:tr w:rsidR="00EF1866" w:rsidRPr="00D31219" w14:paraId="3A7FDF78" w14:textId="77777777" w:rsidTr="003124CB">
        <w:tc>
          <w:tcPr>
            <w:tcW w:w="4649" w:type="dxa"/>
          </w:tcPr>
          <w:p w14:paraId="56B6EE23" w14:textId="77777777" w:rsidR="00EF1866" w:rsidRPr="00D31219" w:rsidRDefault="00EF1866" w:rsidP="00D12032">
            <w:pPr>
              <w:rPr>
                <w:rFonts w:ascii="Arial" w:hAnsi="Arial" w:cs="Arial"/>
                <w:b/>
                <w:bCs/>
                <w:lang w:val="en-US"/>
              </w:rPr>
            </w:pPr>
            <w:r w:rsidRPr="00D31219">
              <w:rPr>
                <w:rFonts w:ascii="Arial" w:hAnsi="Arial" w:cs="Arial"/>
                <w:b/>
                <w:bCs/>
                <w:lang w:val="en-US"/>
              </w:rPr>
              <w:t>Revised dairy cow N excretion figures</w:t>
            </w:r>
          </w:p>
          <w:p w14:paraId="556511B7" w14:textId="6ECFEED8" w:rsidR="00EF1866" w:rsidRPr="00D31219" w:rsidRDefault="00EF1866" w:rsidP="00D12032">
            <w:pPr>
              <w:rPr>
                <w:rFonts w:ascii="Arial" w:hAnsi="Arial" w:cs="Arial"/>
                <w:lang w:val="en-US"/>
              </w:rPr>
            </w:pPr>
            <w:r w:rsidRPr="00D31219">
              <w:rPr>
                <w:rFonts w:ascii="Arial" w:hAnsi="Arial" w:cs="Arial"/>
                <w:lang w:val="en-US"/>
              </w:rPr>
              <w:t xml:space="preserve">New N </w:t>
            </w:r>
            <w:proofErr w:type="spellStart"/>
            <w:r w:rsidRPr="00D31219">
              <w:rPr>
                <w:rFonts w:ascii="Arial" w:hAnsi="Arial" w:cs="Arial"/>
                <w:lang w:val="en-US"/>
              </w:rPr>
              <w:t>exretion</w:t>
            </w:r>
            <w:proofErr w:type="spellEnd"/>
            <w:r w:rsidRPr="00D31219">
              <w:rPr>
                <w:rFonts w:ascii="Arial" w:hAnsi="Arial" w:cs="Arial"/>
                <w:lang w:val="en-US"/>
              </w:rPr>
              <w:t xml:space="preserve"> figures for dairy cows based on milk yield bands.  Current value is 100kgN/cow for all cows.  New figures will range from 88kg – 128kgN depending on milk yield</w:t>
            </w:r>
          </w:p>
          <w:p w14:paraId="4C310085" w14:textId="77777777" w:rsidR="00EF1866" w:rsidRPr="00D31219" w:rsidRDefault="00EF1866" w:rsidP="00D12032">
            <w:pPr>
              <w:rPr>
                <w:rFonts w:ascii="Arial" w:hAnsi="Arial" w:cs="Arial"/>
                <w:b/>
                <w:bCs/>
                <w:lang w:val="en-US"/>
              </w:rPr>
            </w:pPr>
          </w:p>
          <w:p w14:paraId="0CFEFDA4" w14:textId="075AE37C" w:rsidR="00EF1866" w:rsidRPr="00D31219" w:rsidRDefault="00EF1866" w:rsidP="00D12032">
            <w:pPr>
              <w:rPr>
                <w:rFonts w:ascii="Arial" w:hAnsi="Arial" w:cs="Arial"/>
                <w:b/>
                <w:bCs/>
                <w:lang w:val="en-US"/>
              </w:rPr>
            </w:pPr>
          </w:p>
        </w:tc>
        <w:tc>
          <w:tcPr>
            <w:tcW w:w="5909" w:type="dxa"/>
          </w:tcPr>
          <w:p w14:paraId="411D024A" w14:textId="77777777" w:rsidR="00EF1866" w:rsidRPr="00D31219" w:rsidRDefault="00EF1866" w:rsidP="00EF1866">
            <w:pPr>
              <w:rPr>
                <w:rFonts w:ascii="Arial" w:hAnsi="Arial" w:cs="Arial"/>
                <w:lang w:val="en-US"/>
              </w:rPr>
            </w:pPr>
            <w:r w:rsidRPr="00D31219">
              <w:rPr>
                <w:rFonts w:ascii="Arial" w:hAnsi="Arial" w:cs="Arial"/>
                <w:lang w:val="en-US"/>
              </w:rPr>
              <w:t>Farms with more than 7500l will have higher N excretion figures than previously and will need more land to comply with NAP N limits</w:t>
            </w:r>
          </w:p>
          <w:p w14:paraId="07179FC4" w14:textId="77777777" w:rsidR="00EF1866" w:rsidRPr="00D31219" w:rsidRDefault="00EF1866" w:rsidP="00EF1866">
            <w:pPr>
              <w:rPr>
                <w:rFonts w:ascii="Arial" w:hAnsi="Arial" w:cs="Arial"/>
                <w:lang w:val="en-US"/>
              </w:rPr>
            </w:pPr>
          </w:p>
          <w:p w14:paraId="2D553FDD" w14:textId="11E04E08" w:rsidR="00EF1866" w:rsidRPr="00D31219" w:rsidRDefault="00EF1866" w:rsidP="00EF1866">
            <w:pPr>
              <w:rPr>
                <w:rFonts w:ascii="Arial" w:hAnsi="Arial" w:cs="Arial"/>
                <w:lang w:val="en-US"/>
              </w:rPr>
            </w:pPr>
            <w:r w:rsidRPr="00D31219">
              <w:rPr>
                <w:rFonts w:ascii="Arial" w:hAnsi="Arial" w:cs="Arial"/>
                <w:lang w:val="en-US"/>
              </w:rPr>
              <w:t>Outline impact on your farm business and highlight any concerns, additional costs etc.</w:t>
            </w:r>
          </w:p>
        </w:tc>
      </w:tr>
      <w:tr w:rsidR="00EF1866" w:rsidRPr="00D31219" w14:paraId="5073DD12" w14:textId="77777777" w:rsidTr="003124CB">
        <w:tc>
          <w:tcPr>
            <w:tcW w:w="4649" w:type="dxa"/>
          </w:tcPr>
          <w:p w14:paraId="2992519C" w14:textId="77777777" w:rsidR="00EF1866" w:rsidRPr="00D31219" w:rsidRDefault="00EF1866" w:rsidP="00D12032">
            <w:pPr>
              <w:rPr>
                <w:rFonts w:ascii="Arial" w:hAnsi="Arial" w:cs="Arial"/>
                <w:b/>
                <w:bCs/>
                <w:lang w:val="en-US"/>
              </w:rPr>
            </w:pPr>
            <w:r w:rsidRPr="00D31219">
              <w:rPr>
                <w:rFonts w:ascii="Arial" w:hAnsi="Arial" w:cs="Arial"/>
                <w:b/>
                <w:bCs/>
                <w:lang w:val="en-US"/>
              </w:rPr>
              <w:t>AD Measures</w:t>
            </w:r>
          </w:p>
          <w:p w14:paraId="2F14D215" w14:textId="5D3A19AA" w:rsidR="00EF1866" w:rsidRPr="00D31219" w:rsidRDefault="00EF1866" w:rsidP="00D12032">
            <w:pPr>
              <w:rPr>
                <w:rFonts w:ascii="Arial" w:hAnsi="Arial" w:cs="Arial"/>
                <w:lang w:val="en-US"/>
              </w:rPr>
            </w:pPr>
            <w:r w:rsidRPr="00D31219">
              <w:rPr>
                <w:rFonts w:ascii="Arial" w:hAnsi="Arial" w:cs="Arial"/>
                <w:lang w:val="en-US"/>
              </w:rPr>
              <w:t>There are a range of new AD measures</w:t>
            </w:r>
          </w:p>
        </w:tc>
        <w:tc>
          <w:tcPr>
            <w:tcW w:w="5909" w:type="dxa"/>
          </w:tcPr>
          <w:p w14:paraId="51D64075" w14:textId="77777777" w:rsidR="00EF1866" w:rsidRDefault="00EF1866" w:rsidP="00EF1866">
            <w:pPr>
              <w:rPr>
                <w:rFonts w:ascii="Arial" w:hAnsi="Arial" w:cs="Arial"/>
                <w:lang w:val="en-US"/>
              </w:rPr>
            </w:pPr>
            <w:r w:rsidRPr="00D31219">
              <w:rPr>
                <w:rFonts w:ascii="Arial" w:hAnsi="Arial" w:cs="Arial"/>
                <w:lang w:val="en-US"/>
              </w:rPr>
              <w:t>If you have AD plant on your farm you should make appropriate comment</w:t>
            </w:r>
            <w:r w:rsidR="003124CB">
              <w:rPr>
                <w:rFonts w:ascii="Arial" w:hAnsi="Arial" w:cs="Arial"/>
                <w:lang w:val="en-US"/>
              </w:rPr>
              <w:t>s</w:t>
            </w:r>
          </w:p>
          <w:p w14:paraId="4CCC30AB" w14:textId="714398BC" w:rsidR="003124CB" w:rsidRPr="00D31219" w:rsidRDefault="003124CB" w:rsidP="00EF1866">
            <w:pPr>
              <w:rPr>
                <w:rFonts w:ascii="Arial" w:hAnsi="Arial" w:cs="Arial"/>
                <w:lang w:val="en-US"/>
              </w:rPr>
            </w:pPr>
          </w:p>
        </w:tc>
      </w:tr>
      <w:tr w:rsidR="00EF1866" w:rsidRPr="00D31219" w14:paraId="29909592" w14:textId="77777777" w:rsidTr="003124CB">
        <w:tc>
          <w:tcPr>
            <w:tcW w:w="4649" w:type="dxa"/>
          </w:tcPr>
          <w:p w14:paraId="665B8D95" w14:textId="77777777" w:rsidR="00EF1866" w:rsidRPr="00D31219" w:rsidRDefault="00EF1866" w:rsidP="00D12032">
            <w:pPr>
              <w:rPr>
                <w:rFonts w:ascii="Arial" w:hAnsi="Arial" w:cs="Arial"/>
                <w:b/>
                <w:bCs/>
                <w:lang w:val="en-US"/>
              </w:rPr>
            </w:pPr>
            <w:r w:rsidRPr="00D31219">
              <w:rPr>
                <w:rFonts w:ascii="Arial" w:hAnsi="Arial" w:cs="Arial"/>
                <w:b/>
                <w:bCs/>
                <w:lang w:val="en-US"/>
              </w:rPr>
              <w:t>Derogation Changes</w:t>
            </w:r>
          </w:p>
          <w:p w14:paraId="5CEECCB9" w14:textId="77777777" w:rsidR="00EF1866" w:rsidRPr="00D31219" w:rsidRDefault="00EF1866" w:rsidP="00D12032">
            <w:pPr>
              <w:rPr>
                <w:rFonts w:ascii="Arial" w:hAnsi="Arial" w:cs="Arial"/>
                <w:b/>
                <w:bCs/>
                <w:lang w:val="en-US"/>
              </w:rPr>
            </w:pPr>
          </w:p>
          <w:p w14:paraId="4ABF33AF" w14:textId="45ABAA23" w:rsidR="00EF1866" w:rsidRPr="00D31219" w:rsidRDefault="00EF1866" w:rsidP="00D12032">
            <w:pPr>
              <w:rPr>
                <w:rFonts w:ascii="Arial" w:hAnsi="Arial" w:cs="Arial"/>
                <w:b/>
                <w:bCs/>
                <w:lang w:val="en-US"/>
              </w:rPr>
            </w:pPr>
          </w:p>
        </w:tc>
        <w:tc>
          <w:tcPr>
            <w:tcW w:w="5909" w:type="dxa"/>
          </w:tcPr>
          <w:p w14:paraId="72F5A5AD" w14:textId="77777777" w:rsidR="00EF1866" w:rsidRPr="00D31219" w:rsidRDefault="00EF1866" w:rsidP="00EF1866">
            <w:pPr>
              <w:rPr>
                <w:rFonts w:ascii="Arial" w:hAnsi="Arial" w:cs="Arial"/>
                <w:lang w:val="en-US"/>
              </w:rPr>
            </w:pPr>
            <w:r w:rsidRPr="00D31219">
              <w:rPr>
                <w:rFonts w:ascii="Arial" w:hAnsi="Arial" w:cs="Arial"/>
                <w:lang w:val="en-US"/>
              </w:rPr>
              <w:t xml:space="preserve">If a derogation is applicable to your </w:t>
            </w:r>
            <w:proofErr w:type="gramStart"/>
            <w:r w:rsidRPr="00D31219">
              <w:rPr>
                <w:rFonts w:ascii="Arial" w:hAnsi="Arial" w:cs="Arial"/>
                <w:lang w:val="en-US"/>
              </w:rPr>
              <w:t>farm</w:t>
            </w:r>
            <w:proofErr w:type="gramEnd"/>
            <w:r w:rsidRPr="00D31219">
              <w:rPr>
                <w:rFonts w:ascii="Arial" w:hAnsi="Arial" w:cs="Arial"/>
                <w:lang w:val="en-US"/>
              </w:rPr>
              <w:t xml:space="preserve"> you could outline</w:t>
            </w:r>
          </w:p>
          <w:p w14:paraId="524CAC04" w14:textId="77777777" w:rsidR="00EF1866" w:rsidRPr="00D31219" w:rsidRDefault="00EF1866" w:rsidP="00EF1866">
            <w:pPr>
              <w:pStyle w:val="ListParagraph"/>
              <w:numPr>
                <w:ilvl w:val="0"/>
                <w:numId w:val="10"/>
              </w:numPr>
              <w:rPr>
                <w:rFonts w:ascii="Arial" w:hAnsi="Arial" w:cs="Arial"/>
                <w:lang w:val="en-US"/>
              </w:rPr>
            </w:pPr>
            <w:r w:rsidRPr="00D31219">
              <w:rPr>
                <w:rFonts w:ascii="Arial" w:hAnsi="Arial" w:cs="Arial"/>
                <w:lang w:val="en-US"/>
              </w:rPr>
              <w:t>Welcome renewal of the derogation</w:t>
            </w:r>
          </w:p>
          <w:p w14:paraId="4E6B51A8" w14:textId="5F408A12" w:rsidR="00EF1866" w:rsidRPr="00EF1866" w:rsidRDefault="00EF1866" w:rsidP="00EF1866">
            <w:pPr>
              <w:pStyle w:val="ListParagraph"/>
              <w:numPr>
                <w:ilvl w:val="0"/>
                <w:numId w:val="10"/>
              </w:numPr>
              <w:rPr>
                <w:rFonts w:ascii="Arial" w:hAnsi="Arial" w:cs="Arial"/>
              </w:rPr>
            </w:pPr>
            <w:r w:rsidRPr="00EF1866">
              <w:rPr>
                <w:rFonts w:ascii="Arial" w:hAnsi="Arial" w:cs="Arial"/>
                <w:lang w:val="en-US"/>
              </w:rPr>
              <w:t>Concern about the removal of 28 days</w:t>
            </w:r>
            <w:r w:rsidRPr="00D31219">
              <w:rPr>
                <w:rFonts w:ascii="Arial" w:hAnsi="Arial" w:cs="Arial"/>
                <w:lang w:val="en-US"/>
              </w:rPr>
              <w:t xml:space="preserve"> for NIEA to respond to applications</w:t>
            </w:r>
            <w:r w:rsidRPr="00EF1866">
              <w:rPr>
                <w:rFonts w:ascii="Arial" w:hAnsi="Arial" w:cs="Arial"/>
                <w:lang w:val="en-US"/>
              </w:rPr>
              <w:t xml:space="preserve"> – </w:t>
            </w:r>
            <w:r w:rsidR="003124CB">
              <w:rPr>
                <w:rFonts w:ascii="Arial" w:hAnsi="Arial" w:cs="Arial"/>
                <w:lang w:val="en-US"/>
              </w:rPr>
              <w:t xml:space="preserve">this </w:t>
            </w:r>
            <w:r w:rsidRPr="00EF1866">
              <w:rPr>
                <w:rFonts w:ascii="Arial" w:hAnsi="Arial" w:cs="Arial"/>
                <w:lang w:val="en-US"/>
              </w:rPr>
              <w:t>must be retained – businesses need certainty</w:t>
            </w:r>
          </w:p>
          <w:p w14:paraId="5BAF6420" w14:textId="41D0F386" w:rsidR="00EF1866" w:rsidRPr="003124CB" w:rsidRDefault="00EF1866" w:rsidP="00EF1866">
            <w:pPr>
              <w:pStyle w:val="ListParagraph"/>
              <w:numPr>
                <w:ilvl w:val="0"/>
                <w:numId w:val="10"/>
              </w:numPr>
              <w:rPr>
                <w:rFonts w:ascii="Arial" w:hAnsi="Arial" w:cs="Arial"/>
              </w:rPr>
            </w:pPr>
            <w:r w:rsidRPr="00EF1866">
              <w:rPr>
                <w:rFonts w:ascii="Arial" w:hAnsi="Arial" w:cs="Arial"/>
                <w:lang w:val="en-US"/>
              </w:rPr>
              <w:t xml:space="preserve">Potential for additional restrictions </w:t>
            </w:r>
            <w:r w:rsidR="003124CB">
              <w:rPr>
                <w:rFonts w:ascii="Arial" w:hAnsi="Arial" w:cs="Arial"/>
                <w:lang w:val="en-US"/>
              </w:rPr>
              <w:t xml:space="preserve">is very </w:t>
            </w:r>
            <w:r w:rsidRPr="00EF1866">
              <w:rPr>
                <w:rFonts w:ascii="Arial" w:hAnsi="Arial" w:cs="Arial"/>
                <w:lang w:val="en-US"/>
              </w:rPr>
              <w:t>concerning</w:t>
            </w:r>
          </w:p>
          <w:p w14:paraId="13B0A5B8" w14:textId="1DA5E568" w:rsidR="00EF1866" w:rsidRPr="00EF1866" w:rsidRDefault="003124CB" w:rsidP="00EF1866">
            <w:pPr>
              <w:pStyle w:val="ListParagraph"/>
              <w:numPr>
                <w:ilvl w:val="0"/>
                <w:numId w:val="10"/>
              </w:numPr>
              <w:rPr>
                <w:rFonts w:ascii="Arial" w:hAnsi="Arial" w:cs="Arial"/>
              </w:rPr>
            </w:pPr>
            <w:r>
              <w:rPr>
                <w:rFonts w:ascii="Arial" w:hAnsi="Arial" w:cs="Arial"/>
                <w:lang w:val="en-US"/>
              </w:rPr>
              <w:t>Worried about the Habitats Regulation Assessment requirement and what that could mean.</w:t>
            </w:r>
          </w:p>
          <w:p w14:paraId="242E9180" w14:textId="4BF84946" w:rsidR="00EF1866" w:rsidRPr="003124CB" w:rsidRDefault="00EF1866" w:rsidP="003124CB">
            <w:pPr>
              <w:ind w:left="360"/>
              <w:rPr>
                <w:rFonts w:ascii="Arial" w:hAnsi="Arial" w:cs="Arial"/>
                <w:lang w:val="en-US"/>
              </w:rPr>
            </w:pPr>
          </w:p>
        </w:tc>
      </w:tr>
      <w:tr w:rsidR="00EF1866" w:rsidRPr="00D31219" w14:paraId="057DC907" w14:textId="77777777" w:rsidTr="003124CB">
        <w:tc>
          <w:tcPr>
            <w:tcW w:w="4649" w:type="dxa"/>
          </w:tcPr>
          <w:p w14:paraId="3E5666D5" w14:textId="77777777" w:rsidR="00EF1866" w:rsidRPr="00D31219" w:rsidRDefault="00EF1866" w:rsidP="00D12032">
            <w:pPr>
              <w:rPr>
                <w:rFonts w:ascii="Arial" w:hAnsi="Arial" w:cs="Arial"/>
                <w:b/>
                <w:bCs/>
                <w:lang w:val="en-US"/>
              </w:rPr>
            </w:pPr>
            <w:r w:rsidRPr="00D31219">
              <w:rPr>
                <w:rFonts w:ascii="Arial" w:hAnsi="Arial" w:cs="Arial"/>
                <w:b/>
                <w:bCs/>
                <w:lang w:val="en-US"/>
              </w:rPr>
              <w:t xml:space="preserve">LESSE </w:t>
            </w:r>
          </w:p>
          <w:p w14:paraId="4FE49316" w14:textId="77777777" w:rsidR="00EF1866" w:rsidRPr="00D31219" w:rsidRDefault="00EF1866" w:rsidP="00D12032">
            <w:pPr>
              <w:rPr>
                <w:rFonts w:ascii="Arial" w:hAnsi="Arial" w:cs="Arial"/>
                <w:lang w:val="en-US"/>
              </w:rPr>
            </w:pPr>
            <w:r w:rsidRPr="00D31219">
              <w:rPr>
                <w:rFonts w:ascii="Arial" w:hAnsi="Arial" w:cs="Arial"/>
                <w:lang w:val="en-US"/>
              </w:rPr>
              <w:t>Proposal to phase in LESSE for all farms by 2030</w:t>
            </w:r>
          </w:p>
          <w:p w14:paraId="0DA114CF" w14:textId="6D4CB0D3" w:rsidR="00EF1866" w:rsidRPr="00D31219" w:rsidRDefault="00EF1866" w:rsidP="00D12032">
            <w:pPr>
              <w:rPr>
                <w:rFonts w:ascii="Arial" w:hAnsi="Arial" w:cs="Arial"/>
                <w:b/>
                <w:bCs/>
                <w:lang w:val="en-US"/>
              </w:rPr>
            </w:pPr>
            <w:r w:rsidRPr="00D31219">
              <w:rPr>
                <w:rFonts w:ascii="Arial" w:hAnsi="Arial" w:cs="Arial"/>
                <w:lang w:val="en-US"/>
              </w:rPr>
              <w:t>Anyone spreading pig slurry to use LESSE from 1 Jan 2027</w:t>
            </w:r>
          </w:p>
        </w:tc>
        <w:tc>
          <w:tcPr>
            <w:tcW w:w="5909" w:type="dxa"/>
          </w:tcPr>
          <w:p w14:paraId="26417D80" w14:textId="28E14AD7" w:rsidR="00EF1866" w:rsidRPr="00D31219" w:rsidRDefault="00EF1866" w:rsidP="00EF1866">
            <w:pPr>
              <w:rPr>
                <w:rFonts w:ascii="Arial" w:hAnsi="Arial" w:cs="Arial"/>
                <w:lang w:val="en-US"/>
              </w:rPr>
            </w:pPr>
            <w:r w:rsidRPr="00D31219">
              <w:rPr>
                <w:rFonts w:ascii="Arial" w:hAnsi="Arial" w:cs="Arial"/>
                <w:lang w:val="en-US"/>
              </w:rPr>
              <w:t>Outline any concerns you have about using LESSE – practical issues, costs, contractor availability, comments on grant schemes</w:t>
            </w:r>
          </w:p>
          <w:p w14:paraId="4C9E67F7" w14:textId="77777777" w:rsidR="00EF1866" w:rsidRPr="00D31219" w:rsidRDefault="00EF1866" w:rsidP="00EF1866">
            <w:pPr>
              <w:rPr>
                <w:rFonts w:ascii="Arial" w:hAnsi="Arial" w:cs="Arial"/>
                <w:lang w:val="en-US"/>
              </w:rPr>
            </w:pPr>
          </w:p>
          <w:p w14:paraId="59017D7B" w14:textId="446D5F3B" w:rsidR="00EF1866" w:rsidRPr="00D31219" w:rsidRDefault="00EF1866" w:rsidP="00EF1866">
            <w:pPr>
              <w:rPr>
                <w:rFonts w:ascii="Arial" w:hAnsi="Arial" w:cs="Arial"/>
                <w:lang w:val="en-US"/>
              </w:rPr>
            </w:pPr>
            <w:r w:rsidRPr="00D31219">
              <w:rPr>
                <w:rFonts w:ascii="Arial" w:hAnsi="Arial" w:cs="Arial"/>
                <w:lang w:val="en-US"/>
              </w:rPr>
              <w:t xml:space="preserve">For pig farmers – concerns about other farmers not taking pig slurry if they </w:t>
            </w:r>
            <w:proofErr w:type="gramStart"/>
            <w:r w:rsidRPr="00D31219">
              <w:rPr>
                <w:rFonts w:ascii="Arial" w:hAnsi="Arial" w:cs="Arial"/>
                <w:lang w:val="en-US"/>
              </w:rPr>
              <w:t>have to</w:t>
            </w:r>
            <w:proofErr w:type="gramEnd"/>
            <w:r w:rsidRPr="00D31219">
              <w:rPr>
                <w:rFonts w:ascii="Arial" w:hAnsi="Arial" w:cs="Arial"/>
                <w:lang w:val="en-US"/>
              </w:rPr>
              <w:t xml:space="preserve"> use LESSE</w:t>
            </w:r>
          </w:p>
          <w:p w14:paraId="77A81014" w14:textId="7D4BD559" w:rsidR="00EF1866" w:rsidRPr="00D31219" w:rsidRDefault="00EF1866" w:rsidP="00EF1866">
            <w:pPr>
              <w:rPr>
                <w:rFonts w:ascii="Arial" w:hAnsi="Arial" w:cs="Arial"/>
                <w:lang w:val="en-US"/>
              </w:rPr>
            </w:pPr>
          </w:p>
        </w:tc>
      </w:tr>
      <w:tr w:rsidR="00EF1866" w:rsidRPr="00D31219" w14:paraId="63A92306" w14:textId="77777777" w:rsidTr="003124CB">
        <w:tc>
          <w:tcPr>
            <w:tcW w:w="4649" w:type="dxa"/>
          </w:tcPr>
          <w:p w14:paraId="5C08546E" w14:textId="04FA3BFF" w:rsidR="00EF1866" w:rsidRPr="00D31219" w:rsidRDefault="00EF1866" w:rsidP="00D12032">
            <w:pPr>
              <w:rPr>
                <w:rFonts w:ascii="Arial" w:hAnsi="Arial" w:cs="Arial"/>
                <w:b/>
                <w:bCs/>
                <w:lang w:val="en-US"/>
              </w:rPr>
            </w:pPr>
            <w:r w:rsidRPr="00D31219">
              <w:rPr>
                <w:rFonts w:ascii="Arial" w:hAnsi="Arial" w:cs="Arial"/>
                <w:b/>
                <w:bCs/>
                <w:lang w:val="en-US"/>
              </w:rPr>
              <w:lastRenderedPageBreak/>
              <w:t>Banning stacking of big bales more than 2 high and must be 20m away from waterway</w:t>
            </w:r>
          </w:p>
        </w:tc>
        <w:tc>
          <w:tcPr>
            <w:tcW w:w="5909" w:type="dxa"/>
          </w:tcPr>
          <w:p w14:paraId="7DC63F4E" w14:textId="7B6A2769" w:rsidR="00EF1866" w:rsidRPr="00D31219" w:rsidRDefault="00EF1866" w:rsidP="00EF1866">
            <w:pPr>
              <w:rPr>
                <w:rFonts w:ascii="Arial" w:hAnsi="Arial" w:cs="Arial"/>
                <w:lang w:val="en-US"/>
              </w:rPr>
            </w:pPr>
            <w:r w:rsidRPr="00D31219">
              <w:rPr>
                <w:rFonts w:ascii="Arial" w:hAnsi="Arial" w:cs="Arial"/>
                <w:lang w:val="en-US"/>
              </w:rPr>
              <w:t>Outline any concerns you have about this – area requirement, practicalities, costs</w:t>
            </w:r>
            <w:r w:rsidR="00CD7C15" w:rsidRPr="00D31219">
              <w:rPr>
                <w:rFonts w:ascii="Arial" w:hAnsi="Arial" w:cs="Arial"/>
                <w:lang w:val="en-US"/>
              </w:rPr>
              <w:t xml:space="preserve"> </w:t>
            </w:r>
            <w:proofErr w:type="spellStart"/>
            <w:r w:rsidR="00CD7C15" w:rsidRPr="00D31219">
              <w:rPr>
                <w:rFonts w:ascii="Arial" w:hAnsi="Arial" w:cs="Arial"/>
                <w:lang w:val="en-US"/>
              </w:rPr>
              <w:t>etc</w:t>
            </w:r>
            <w:proofErr w:type="spellEnd"/>
          </w:p>
          <w:p w14:paraId="3CDC7603" w14:textId="77777777" w:rsidR="00EF1866" w:rsidRPr="00D31219" w:rsidRDefault="00EF1866" w:rsidP="00EF1866">
            <w:pPr>
              <w:rPr>
                <w:rFonts w:ascii="Arial" w:hAnsi="Arial" w:cs="Arial"/>
                <w:lang w:val="en-US"/>
              </w:rPr>
            </w:pPr>
          </w:p>
          <w:p w14:paraId="469BD78D" w14:textId="1C8A8BC0" w:rsidR="00EF1866" w:rsidRPr="00D31219" w:rsidRDefault="00EF1866" w:rsidP="00EF1866">
            <w:pPr>
              <w:rPr>
                <w:rFonts w:ascii="Arial" w:hAnsi="Arial" w:cs="Arial"/>
                <w:lang w:val="en-US"/>
              </w:rPr>
            </w:pPr>
            <w:r w:rsidRPr="00D31219">
              <w:rPr>
                <w:rFonts w:ascii="Arial" w:hAnsi="Arial" w:cs="Arial"/>
                <w:lang w:val="en-US"/>
              </w:rPr>
              <w:t>Highlight that there is almost no risk of</w:t>
            </w:r>
            <w:r w:rsidR="002651EC">
              <w:rPr>
                <w:rFonts w:ascii="Arial" w:hAnsi="Arial" w:cs="Arial"/>
                <w:lang w:val="en-US"/>
              </w:rPr>
              <w:t xml:space="preserve"> </w:t>
            </w:r>
            <w:r w:rsidRPr="00D31219">
              <w:rPr>
                <w:rFonts w:ascii="Arial" w:hAnsi="Arial" w:cs="Arial"/>
                <w:lang w:val="en-US"/>
              </w:rPr>
              <w:t>effluent from big bales</w:t>
            </w:r>
          </w:p>
        </w:tc>
      </w:tr>
      <w:tr w:rsidR="00CD7C15" w:rsidRPr="00D31219" w14:paraId="28A7D76A" w14:textId="77777777" w:rsidTr="003124CB">
        <w:tc>
          <w:tcPr>
            <w:tcW w:w="4649" w:type="dxa"/>
          </w:tcPr>
          <w:p w14:paraId="74E73AAB" w14:textId="05DF0E63" w:rsidR="00CD7C15" w:rsidRPr="00D31219" w:rsidRDefault="00CD7C15" w:rsidP="00D12032">
            <w:pPr>
              <w:rPr>
                <w:rFonts w:ascii="Arial" w:hAnsi="Arial" w:cs="Arial"/>
                <w:b/>
                <w:bCs/>
                <w:lang w:val="en-US"/>
              </w:rPr>
            </w:pPr>
            <w:r w:rsidRPr="00D31219">
              <w:rPr>
                <w:rFonts w:ascii="Arial" w:hAnsi="Arial" w:cs="Arial"/>
                <w:b/>
                <w:bCs/>
                <w:lang w:val="en-US"/>
              </w:rPr>
              <w:t>Protected Urea</w:t>
            </w:r>
          </w:p>
          <w:p w14:paraId="4476D489" w14:textId="1ACF071A" w:rsidR="00CD7C15" w:rsidRPr="00D31219" w:rsidRDefault="00CD7C15" w:rsidP="00D12032">
            <w:pPr>
              <w:rPr>
                <w:rFonts w:ascii="Arial" w:hAnsi="Arial" w:cs="Arial"/>
                <w:lang w:val="en-US"/>
              </w:rPr>
            </w:pPr>
            <w:r w:rsidRPr="00D31219">
              <w:rPr>
                <w:rFonts w:ascii="Arial" w:hAnsi="Arial" w:cs="Arial"/>
                <w:lang w:val="en-US"/>
              </w:rPr>
              <w:t>Only protected urea will be permitted from 1 Jan 2026</w:t>
            </w:r>
          </w:p>
          <w:p w14:paraId="788C095B" w14:textId="77777777" w:rsidR="00CD7C15" w:rsidRPr="00D31219" w:rsidRDefault="00CD7C15" w:rsidP="00D12032">
            <w:pPr>
              <w:rPr>
                <w:rFonts w:ascii="Arial" w:hAnsi="Arial" w:cs="Arial"/>
                <w:b/>
                <w:bCs/>
                <w:lang w:val="en-US"/>
              </w:rPr>
            </w:pPr>
          </w:p>
        </w:tc>
        <w:tc>
          <w:tcPr>
            <w:tcW w:w="5909" w:type="dxa"/>
          </w:tcPr>
          <w:p w14:paraId="2F4FEF9B" w14:textId="26C14DCD" w:rsidR="00CD7C15" w:rsidRPr="00D31219" w:rsidRDefault="00CD7C15" w:rsidP="00EF1866">
            <w:pPr>
              <w:rPr>
                <w:rFonts w:ascii="Arial" w:hAnsi="Arial" w:cs="Arial"/>
                <w:lang w:val="en-US"/>
              </w:rPr>
            </w:pPr>
            <w:r w:rsidRPr="00D31219">
              <w:rPr>
                <w:rFonts w:ascii="Arial" w:hAnsi="Arial" w:cs="Arial"/>
                <w:lang w:val="en-US"/>
              </w:rPr>
              <w:t xml:space="preserve">Outline your views on protected urea.  Outlined if you have any concerns around costs, practicalities, and about using an inhibitor </w:t>
            </w:r>
            <w:proofErr w:type="spellStart"/>
            <w:r w:rsidRPr="00D31219">
              <w:rPr>
                <w:rFonts w:ascii="Arial" w:hAnsi="Arial" w:cs="Arial"/>
                <w:lang w:val="en-US"/>
              </w:rPr>
              <w:t>etc</w:t>
            </w:r>
            <w:proofErr w:type="spellEnd"/>
          </w:p>
        </w:tc>
      </w:tr>
      <w:tr w:rsidR="00CD7C15" w:rsidRPr="00D31219" w14:paraId="7EE22556" w14:textId="77777777" w:rsidTr="003124CB">
        <w:tc>
          <w:tcPr>
            <w:tcW w:w="4649" w:type="dxa"/>
          </w:tcPr>
          <w:p w14:paraId="4182E084" w14:textId="1AC45106" w:rsidR="00CD7C15" w:rsidRPr="00D31219" w:rsidRDefault="00CD7C15" w:rsidP="00D12032">
            <w:pPr>
              <w:rPr>
                <w:rFonts w:ascii="Arial" w:hAnsi="Arial" w:cs="Arial"/>
                <w:b/>
                <w:bCs/>
                <w:lang w:val="en-US"/>
              </w:rPr>
            </w:pPr>
            <w:r w:rsidRPr="00D31219">
              <w:rPr>
                <w:rFonts w:ascii="Arial" w:hAnsi="Arial" w:cs="Arial"/>
                <w:b/>
                <w:bCs/>
                <w:lang w:val="en-US"/>
              </w:rPr>
              <w:t>Other documents</w:t>
            </w:r>
          </w:p>
        </w:tc>
        <w:tc>
          <w:tcPr>
            <w:tcW w:w="5909" w:type="dxa"/>
          </w:tcPr>
          <w:p w14:paraId="54EC0E01" w14:textId="5D5556A9" w:rsidR="00CD7C15" w:rsidRPr="00D31219" w:rsidRDefault="00CD7C15" w:rsidP="00EF1866">
            <w:pPr>
              <w:rPr>
                <w:rFonts w:ascii="Arial" w:hAnsi="Arial" w:cs="Arial"/>
                <w:lang w:val="en-US"/>
              </w:rPr>
            </w:pPr>
            <w:r w:rsidRPr="00D31219">
              <w:rPr>
                <w:rFonts w:ascii="Arial" w:hAnsi="Arial" w:cs="Arial"/>
                <w:lang w:val="en-US"/>
              </w:rPr>
              <w:t xml:space="preserve">Highlight that you are aware there are lots of documents available on the new </w:t>
            </w:r>
            <w:proofErr w:type="gramStart"/>
            <w:r w:rsidRPr="00D31219">
              <w:rPr>
                <w:rFonts w:ascii="Arial" w:hAnsi="Arial" w:cs="Arial"/>
                <w:lang w:val="en-US"/>
              </w:rPr>
              <w:t>NAP</w:t>
            </w:r>
            <w:proofErr w:type="gramEnd"/>
            <w:r w:rsidRPr="00D31219">
              <w:rPr>
                <w:rFonts w:ascii="Arial" w:hAnsi="Arial" w:cs="Arial"/>
                <w:lang w:val="en-US"/>
              </w:rPr>
              <w:t xml:space="preserve"> but these are complex and there is not enough time for you to consider them within the consultation period.</w:t>
            </w:r>
          </w:p>
        </w:tc>
      </w:tr>
    </w:tbl>
    <w:p w14:paraId="3CB9B4A3" w14:textId="77777777" w:rsidR="00D618E3" w:rsidRPr="00D618E3" w:rsidRDefault="00D618E3" w:rsidP="00D618E3">
      <w:pPr>
        <w:rPr>
          <w:rFonts w:ascii="Arial" w:hAnsi="Arial" w:cs="Arial"/>
        </w:rPr>
      </w:pPr>
    </w:p>
    <w:sectPr w:rsidR="00D618E3" w:rsidRPr="00D618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E345" w14:textId="77777777" w:rsidR="00D569D6" w:rsidRDefault="00D569D6" w:rsidP="00276E26">
      <w:pPr>
        <w:spacing w:after="0" w:line="240" w:lineRule="auto"/>
      </w:pPr>
      <w:r>
        <w:separator/>
      </w:r>
    </w:p>
  </w:endnote>
  <w:endnote w:type="continuationSeparator" w:id="0">
    <w:p w14:paraId="3922C7A0" w14:textId="77777777" w:rsidR="00D569D6" w:rsidRDefault="00D569D6" w:rsidP="0027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E4DD" w14:textId="77777777" w:rsidR="00D569D6" w:rsidRDefault="00D569D6" w:rsidP="00276E26">
      <w:pPr>
        <w:spacing w:after="0" w:line="240" w:lineRule="auto"/>
      </w:pPr>
      <w:r>
        <w:separator/>
      </w:r>
    </w:p>
  </w:footnote>
  <w:footnote w:type="continuationSeparator" w:id="0">
    <w:p w14:paraId="23055F3B" w14:textId="77777777" w:rsidR="00D569D6" w:rsidRDefault="00D569D6" w:rsidP="0027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EF7" w14:textId="4E66D19A" w:rsidR="00276E26" w:rsidRDefault="00276E26" w:rsidP="00276E26">
    <w:pPr>
      <w:pStyle w:val="Header"/>
      <w:jc w:val="right"/>
    </w:pPr>
    <w:r w:rsidRPr="00010507">
      <w:rPr>
        <w:noProof/>
        <w:lang w:eastAsia="en-GB"/>
      </w:rPr>
      <w:drawing>
        <wp:inline distT="0" distB="0" distL="0" distR="0" wp14:anchorId="3F4E8DAD" wp14:editId="335686FF">
          <wp:extent cx="951952" cy="581352"/>
          <wp:effectExtent l="0" t="0" r="635" b="9525"/>
          <wp:docPr id="1319379988" name="Picture 1" descr="UFU New Logo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U New Logo 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729" cy="5861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754"/>
    <w:multiLevelType w:val="hybridMultilevel"/>
    <w:tmpl w:val="7DAA77F2"/>
    <w:lvl w:ilvl="0" w:tplc="F94097CC">
      <w:start w:val="1"/>
      <w:numFmt w:val="bullet"/>
      <w:lvlText w:val=""/>
      <w:lvlJc w:val="left"/>
      <w:pPr>
        <w:tabs>
          <w:tab w:val="num" w:pos="720"/>
        </w:tabs>
        <w:ind w:left="720" w:hanging="360"/>
      </w:pPr>
      <w:rPr>
        <w:rFonts w:ascii="Wingdings 3" w:hAnsi="Wingdings 3" w:hint="default"/>
      </w:rPr>
    </w:lvl>
    <w:lvl w:ilvl="1" w:tplc="F768F0FA" w:tentative="1">
      <w:start w:val="1"/>
      <w:numFmt w:val="bullet"/>
      <w:lvlText w:val=""/>
      <w:lvlJc w:val="left"/>
      <w:pPr>
        <w:tabs>
          <w:tab w:val="num" w:pos="1440"/>
        </w:tabs>
        <w:ind w:left="1440" w:hanging="360"/>
      </w:pPr>
      <w:rPr>
        <w:rFonts w:ascii="Wingdings 3" w:hAnsi="Wingdings 3" w:hint="default"/>
      </w:rPr>
    </w:lvl>
    <w:lvl w:ilvl="2" w:tplc="3708BFAC" w:tentative="1">
      <w:start w:val="1"/>
      <w:numFmt w:val="bullet"/>
      <w:lvlText w:val=""/>
      <w:lvlJc w:val="left"/>
      <w:pPr>
        <w:tabs>
          <w:tab w:val="num" w:pos="2160"/>
        </w:tabs>
        <w:ind w:left="2160" w:hanging="360"/>
      </w:pPr>
      <w:rPr>
        <w:rFonts w:ascii="Wingdings 3" w:hAnsi="Wingdings 3" w:hint="default"/>
      </w:rPr>
    </w:lvl>
    <w:lvl w:ilvl="3" w:tplc="CC9AB72A" w:tentative="1">
      <w:start w:val="1"/>
      <w:numFmt w:val="bullet"/>
      <w:lvlText w:val=""/>
      <w:lvlJc w:val="left"/>
      <w:pPr>
        <w:tabs>
          <w:tab w:val="num" w:pos="2880"/>
        </w:tabs>
        <w:ind w:left="2880" w:hanging="360"/>
      </w:pPr>
      <w:rPr>
        <w:rFonts w:ascii="Wingdings 3" w:hAnsi="Wingdings 3" w:hint="default"/>
      </w:rPr>
    </w:lvl>
    <w:lvl w:ilvl="4" w:tplc="3F702292" w:tentative="1">
      <w:start w:val="1"/>
      <w:numFmt w:val="bullet"/>
      <w:lvlText w:val=""/>
      <w:lvlJc w:val="left"/>
      <w:pPr>
        <w:tabs>
          <w:tab w:val="num" w:pos="3600"/>
        </w:tabs>
        <w:ind w:left="3600" w:hanging="360"/>
      </w:pPr>
      <w:rPr>
        <w:rFonts w:ascii="Wingdings 3" w:hAnsi="Wingdings 3" w:hint="default"/>
      </w:rPr>
    </w:lvl>
    <w:lvl w:ilvl="5" w:tplc="C8306BB6" w:tentative="1">
      <w:start w:val="1"/>
      <w:numFmt w:val="bullet"/>
      <w:lvlText w:val=""/>
      <w:lvlJc w:val="left"/>
      <w:pPr>
        <w:tabs>
          <w:tab w:val="num" w:pos="4320"/>
        </w:tabs>
        <w:ind w:left="4320" w:hanging="360"/>
      </w:pPr>
      <w:rPr>
        <w:rFonts w:ascii="Wingdings 3" w:hAnsi="Wingdings 3" w:hint="default"/>
      </w:rPr>
    </w:lvl>
    <w:lvl w:ilvl="6" w:tplc="8B20F336" w:tentative="1">
      <w:start w:val="1"/>
      <w:numFmt w:val="bullet"/>
      <w:lvlText w:val=""/>
      <w:lvlJc w:val="left"/>
      <w:pPr>
        <w:tabs>
          <w:tab w:val="num" w:pos="5040"/>
        </w:tabs>
        <w:ind w:left="5040" w:hanging="360"/>
      </w:pPr>
      <w:rPr>
        <w:rFonts w:ascii="Wingdings 3" w:hAnsi="Wingdings 3" w:hint="default"/>
      </w:rPr>
    </w:lvl>
    <w:lvl w:ilvl="7" w:tplc="E9CE03D8" w:tentative="1">
      <w:start w:val="1"/>
      <w:numFmt w:val="bullet"/>
      <w:lvlText w:val=""/>
      <w:lvlJc w:val="left"/>
      <w:pPr>
        <w:tabs>
          <w:tab w:val="num" w:pos="5760"/>
        </w:tabs>
        <w:ind w:left="5760" w:hanging="360"/>
      </w:pPr>
      <w:rPr>
        <w:rFonts w:ascii="Wingdings 3" w:hAnsi="Wingdings 3" w:hint="default"/>
      </w:rPr>
    </w:lvl>
    <w:lvl w:ilvl="8" w:tplc="E5EEA22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7C361C8"/>
    <w:multiLevelType w:val="hybridMultilevel"/>
    <w:tmpl w:val="E158AE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D1795"/>
    <w:multiLevelType w:val="hybridMultilevel"/>
    <w:tmpl w:val="B79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D7BAA"/>
    <w:multiLevelType w:val="hybridMultilevel"/>
    <w:tmpl w:val="D30C23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7C46A2"/>
    <w:multiLevelType w:val="hybridMultilevel"/>
    <w:tmpl w:val="EB20C7E0"/>
    <w:lvl w:ilvl="0" w:tplc="8CF405D8">
      <w:start w:val="1"/>
      <w:numFmt w:val="bullet"/>
      <w:lvlText w:val=""/>
      <w:lvlJc w:val="left"/>
      <w:pPr>
        <w:tabs>
          <w:tab w:val="num" w:pos="720"/>
        </w:tabs>
        <w:ind w:left="720" w:hanging="360"/>
      </w:pPr>
      <w:rPr>
        <w:rFonts w:ascii="Wingdings 3" w:hAnsi="Wingdings 3" w:hint="default"/>
      </w:rPr>
    </w:lvl>
    <w:lvl w:ilvl="1" w:tplc="754A11C6">
      <w:start w:val="1"/>
      <w:numFmt w:val="bullet"/>
      <w:lvlText w:val=""/>
      <w:lvlJc w:val="left"/>
      <w:pPr>
        <w:tabs>
          <w:tab w:val="num" w:pos="1440"/>
        </w:tabs>
        <w:ind w:left="1440" w:hanging="360"/>
      </w:pPr>
      <w:rPr>
        <w:rFonts w:ascii="Wingdings 3" w:hAnsi="Wingdings 3" w:hint="default"/>
      </w:rPr>
    </w:lvl>
    <w:lvl w:ilvl="2" w:tplc="2C9808C4" w:tentative="1">
      <w:start w:val="1"/>
      <w:numFmt w:val="bullet"/>
      <w:lvlText w:val=""/>
      <w:lvlJc w:val="left"/>
      <w:pPr>
        <w:tabs>
          <w:tab w:val="num" w:pos="2160"/>
        </w:tabs>
        <w:ind w:left="2160" w:hanging="360"/>
      </w:pPr>
      <w:rPr>
        <w:rFonts w:ascii="Wingdings 3" w:hAnsi="Wingdings 3" w:hint="default"/>
      </w:rPr>
    </w:lvl>
    <w:lvl w:ilvl="3" w:tplc="A1ACC672" w:tentative="1">
      <w:start w:val="1"/>
      <w:numFmt w:val="bullet"/>
      <w:lvlText w:val=""/>
      <w:lvlJc w:val="left"/>
      <w:pPr>
        <w:tabs>
          <w:tab w:val="num" w:pos="2880"/>
        </w:tabs>
        <w:ind w:left="2880" w:hanging="360"/>
      </w:pPr>
      <w:rPr>
        <w:rFonts w:ascii="Wingdings 3" w:hAnsi="Wingdings 3" w:hint="default"/>
      </w:rPr>
    </w:lvl>
    <w:lvl w:ilvl="4" w:tplc="ACA24066" w:tentative="1">
      <w:start w:val="1"/>
      <w:numFmt w:val="bullet"/>
      <w:lvlText w:val=""/>
      <w:lvlJc w:val="left"/>
      <w:pPr>
        <w:tabs>
          <w:tab w:val="num" w:pos="3600"/>
        </w:tabs>
        <w:ind w:left="3600" w:hanging="360"/>
      </w:pPr>
      <w:rPr>
        <w:rFonts w:ascii="Wingdings 3" w:hAnsi="Wingdings 3" w:hint="default"/>
      </w:rPr>
    </w:lvl>
    <w:lvl w:ilvl="5" w:tplc="D934600E" w:tentative="1">
      <w:start w:val="1"/>
      <w:numFmt w:val="bullet"/>
      <w:lvlText w:val=""/>
      <w:lvlJc w:val="left"/>
      <w:pPr>
        <w:tabs>
          <w:tab w:val="num" w:pos="4320"/>
        </w:tabs>
        <w:ind w:left="4320" w:hanging="360"/>
      </w:pPr>
      <w:rPr>
        <w:rFonts w:ascii="Wingdings 3" w:hAnsi="Wingdings 3" w:hint="default"/>
      </w:rPr>
    </w:lvl>
    <w:lvl w:ilvl="6" w:tplc="621AD66A" w:tentative="1">
      <w:start w:val="1"/>
      <w:numFmt w:val="bullet"/>
      <w:lvlText w:val=""/>
      <w:lvlJc w:val="left"/>
      <w:pPr>
        <w:tabs>
          <w:tab w:val="num" w:pos="5040"/>
        </w:tabs>
        <w:ind w:left="5040" w:hanging="360"/>
      </w:pPr>
      <w:rPr>
        <w:rFonts w:ascii="Wingdings 3" w:hAnsi="Wingdings 3" w:hint="default"/>
      </w:rPr>
    </w:lvl>
    <w:lvl w:ilvl="7" w:tplc="619C280E" w:tentative="1">
      <w:start w:val="1"/>
      <w:numFmt w:val="bullet"/>
      <w:lvlText w:val=""/>
      <w:lvlJc w:val="left"/>
      <w:pPr>
        <w:tabs>
          <w:tab w:val="num" w:pos="5760"/>
        </w:tabs>
        <w:ind w:left="5760" w:hanging="360"/>
      </w:pPr>
      <w:rPr>
        <w:rFonts w:ascii="Wingdings 3" w:hAnsi="Wingdings 3" w:hint="default"/>
      </w:rPr>
    </w:lvl>
    <w:lvl w:ilvl="8" w:tplc="153622E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FB75DA9"/>
    <w:multiLevelType w:val="hybridMultilevel"/>
    <w:tmpl w:val="DED2D2A4"/>
    <w:lvl w:ilvl="0" w:tplc="9EC0A6EA">
      <w:start w:val="1"/>
      <w:numFmt w:val="decimal"/>
      <w:lvlText w:val="%1."/>
      <w:lvlJc w:val="left"/>
      <w:pPr>
        <w:tabs>
          <w:tab w:val="num" w:pos="720"/>
        </w:tabs>
        <w:ind w:left="720" w:hanging="360"/>
      </w:pPr>
    </w:lvl>
    <w:lvl w:ilvl="1" w:tplc="1120608C" w:tentative="1">
      <w:start w:val="1"/>
      <w:numFmt w:val="decimal"/>
      <w:lvlText w:val="%2."/>
      <w:lvlJc w:val="left"/>
      <w:pPr>
        <w:tabs>
          <w:tab w:val="num" w:pos="1440"/>
        </w:tabs>
        <w:ind w:left="1440" w:hanging="360"/>
      </w:pPr>
    </w:lvl>
    <w:lvl w:ilvl="2" w:tplc="4DC03D98" w:tentative="1">
      <w:start w:val="1"/>
      <w:numFmt w:val="decimal"/>
      <w:lvlText w:val="%3."/>
      <w:lvlJc w:val="left"/>
      <w:pPr>
        <w:tabs>
          <w:tab w:val="num" w:pos="2160"/>
        </w:tabs>
        <w:ind w:left="2160" w:hanging="360"/>
      </w:pPr>
    </w:lvl>
    <w:lvl w:ilvl="3" w:tplc="4D344FF8" w:tentative="1">
      <w:start w:val="1"/>
      <w:numFmt w:val="decimal"/>
      <w:lvlText w:val="%4."/>
      <w:lvlJc w:val="left"/>
      <w:pPr>
        <w:tabs>
          <w:tab w:val="num" w:pos="2880"/>
        </w:tabs>
        <w:ind w:left="2880" w:hanging="360"/>
      </w:pPr>
    </w:lvl>
    <w:lvl w:ilvl="4" w:tplc="4510E954" w:tentative="1">
      <w:start w:val="1"/>
      <w:numFmt w:val="decimal"/>
      <w:lvlText w:val="%5."/>
      <w:lvlJc w:val="left"/>
      <w:pPr>
        <w:tabs>
          <w:tab w:val="num" w:pos="3600"/>
        </w:tabs>
        <w:ind w:left="3600" w:hanging="360"/>
      </w:pPr>
    </w:lvl>
    <w:lvl w:ilvl="5" w:tplc="CFA44976" w:tentative="1">
      <w:start w:val="1"/>
      <w:numFmt w:val="decimal"/>
      <w:lvlText w:val="%6."/>
      <w:lvlJc w:val="left"/>
      <w:pPr>
        <w:tabs>
          <w:tab w:val="num" w:pos="4320"/>
        </w:tabs>
        <w:ind w:left="4320" w:hanging="360"/>
      </w:pPr>
    </w:lvl>
    <w:lvl w:ilvl="6" w:tplc="CC5460EC" w:tentative="1">
      <w:start w:val="1"/>
      <w:numFmt w:val="decimal"/>
      <w:lvlText w:val="%7."/>
      <w:lvlJc w:val="left"/>
      <w:pPr>
        <w:tabs>
          <w:tab w:val="num" w:pos="5040"/>
        </w:tabs>
        <w:ind w:left="5040" w:hanging="360"/>
      </w:pPr>
    </w:lvl>
    <w:lvl w:ilvl="7" w:tplc="9A3A3130" w:tentative="1">
      <w:start w:val="1"/>
      <w:numFmt w:val="decimal"/>
      <w:lvlText w:val="%8."/>
      <w:lvlJc w:val="left"/>
      <w:pPr>
        <w:tabs>
          <w:tab w:val="num" w:pos="5760"/>
        </w:tabs>
        <w:ind w:left="5760" w:hanging="360"/>
      </w:pPr>
    </w:lvl>
    <w:lvl w:ilvl="8" w:tplc="6B88C804" w:tentative="1">
      <w:start w:val="1"/>
      <w:numFmt w:val="decimal"/>
      <w:lvlText w:val="%9."/>
      <w:lvlJc w:val="left"/>
      <w:pPr>
        <w:tabs>
          <w:tab w:val="num" w:pos="6480"/>
        </w:tabs>
        <w:ind w:left="6480" w:hanging="360"/>
      </w:pPr>
    </w:lvl>
  </w:abstractNum>
  <w:abstractNum w:abstractNumId="6" w15:restartNumberingAfterBreak="0">
    <w:nsid w:val="227F10D7"/>
    <w:multiLevelType w:val="hybridMultilevel"/>
    <w:tmpl w:val="58DC8688"/>
    <w:lvl w:ilvl="0" w:tplc="AE5469F6">
      <w:start w:val="1"/>
      <w:numFmt w:val="bullet"/>
      <w:lvlText w:val=""/>
      <w:lvlJc w:val="left"/>
      <w:pPr>
        <w:tabs>
          <w:tab w:val="num" w:pos="720"/>
        </w:tabs>
        <w:ind w:left="720" w:hanging="360"/>
      </w:pPr>
      <w:rPr>
        <w:rFonts w:ascii="Wingdings 3" w:hAnsi="Wingdings 3" w:hint="default"/>
      </w:rPr>
    </w:lvl>
    <w:lvl w:ilvl="1" w:tplc="9BE898C6" w:tentative="1">
      <w:start w:val="1"/>
      <w:numFmt w:val="bullet"/>
      <w:lvlText w:val=""/>
      <w:lvlJc w:val="left"/>
      <w:pPr>
        <w:tabs>
          <w:tab w:val="num" w:pos="1440"/>
        </w:tabs>
        <w:ind w:left="1440" w:hanging="360"/>
      </w:pPr>
      <w:rPr>
        <w:rFonts w:ascii="Wingdings 3" w:hAnsi="Wingdings 3" w:hint="default"/>
      </w:rPr>
    </w:lvl>
    <w:lvl w:ilvl="2" w:tplc="48B6E736" w:tentative="1">
      <w:start w:val="1"/>
      <w:numFmt w:val="bullet"/>
      <w:lvlText w:val=""/>
      <w:lvlJc w:val="left"/>
      <w:pPr>
        <w:tabs>
          <w:tab w:val="num" w:pos="2160"/>
        </w:tabs>
        <w:ind w:left="2160" w:hanging="360"/>
      </w:pPr>
      <w:rPr>
        <w:rFonts w:ascii="Wingdings 3" w:hAnsi="Wingdings 3" w:hint="default"/>
      </w:rPr>
    </w:lvl>
    <w:lvl w:ilvl="3" w:tplc="9B347EFA" w:tentative="1">
      <w:start w:val="1"/>
      <w:numFmt w:val="bullet"/>
      <w:lvlText w:val=""/>
      <w:lvlJc w:val="left"/>
      <w:pPr>
        <w:tabs>
          <w:tab w:val="num" w:pos="2880"/>
        </w:tabs>
        <w:ind w:left="2880" w:hanging="360"/>
      </w:pPr>
      <w:rPr>
        <w:rFonts w:ascii="Wingdings 3" w:hAnsi="Wingdings 3" w:hint="default"/>
      </w:rPr>
    </w:lvl>
    <w:lvl w:ilvl="4" w:tplc="DF0682A4" w:tentative="1">
      <w:start w:val="1"/>
      <w:numFmt w:val="bullet"/>
      <w:lvlText w:val=""/>
      <w:lvlJc w:val="left"/>
      <w:pPr>
        <w:tabs>
          <w:tab w:val="num" w:pos="3600"/>
        </w:tabs>
        <w:ind w:left="3600" w:hanging="360"/>
      </w:pPr>
      <w:rPr>
        <w:rFonts w:ascii="Wingdings 3" w:hAnsi="Wingdings 3" w:hint="default"/>
      </w:rPr>
    </w:lvl>
    <w:lvl w:ilvl="5" w:tplc="35F8B62A" w:tentative="1">
      <w:start w:val="1"/>
      <w:numFmt w:val="bullet"/>
      <w:lvlText w:val=""/>
      <w:lvlJc w:val="left"/>
      <w:pPr>
        <w:tabs>
          <w:tab w:val="num" w:pos="4320"/>
        </w:tabs>
        <w:ind w:left="4320" w:hanging="360"/>
      </w:pPr>
      <w:rPr>
        <w:rFonts w:ascii="Wingdings 3" w:hAnsi="Wingdings 3" w:hint="default"/>
      </w:rPr>
    </w:lvl>
    <w:lvl w:ilvl="6" w:tplc="0B786908" w:tentative="1">
      <w:start w:val="1"/>
      <w:numFmt w:val="bullet"/>
      <w:lvlText w:val=""/>
      <w:lvlJc w:val="left"/>
      <w:pPr>
        <w:tabs>
          <w:tab w:val="num" w:pos="5040"/>
        </w:tabs>
        <w:ind w:left="5040" w:hanging="360"/>
      </w:pPr>
      <w:rPr>
        <w:rFonts w:ascii="Wingdings 3" w:hAnsi="Wingdings 3" w:hint="default"/>
      </w:rPr>
    </w:lvl>
    <w:lvl w:ilvl="7" w:tplc="EF9CC13A" w:tentative="1">
      <w:start w:val="1"/>
      <w:numFmt w:val="bullet"/>
      <w:lvlText w:val=""/>
      <w:lvlJc w:val="left"/>
      <w:pPr>
        <w:tabs>
          <w:tab w:val="num" w:pos="5760"/>
        </w:tabs>
        <w:ind w:left="5760" w:hanging="360"/>
      </w:pPr>
      <w:rPr>
        <w:rFonts w:ascii="Wingdings 3" w:hAnsi="Wingdings 3" w:hint="default"/>
      </w:rPr>
    </w:lvl>
    <w:lvl w:ilvl="8" w:tplc="4078C55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E0E6F13"/>
    <w:multiLevelType w:val="hybridMultilevel"/>
    <w:tmpl w:val="F3325328"/>
    <w:lvl w:ilvl="0" w:tplc="BA247CF2">
      <w:start w:val="1"/>
      <w:numFmt w:val="bullet"/>
      <w:lvlText w:val="•"/>
      <w:lvlJc w:val="left"/>
      <w:pPr>
        <w:tabs>
          <w:tab w:val="num" w:pos="720"/>
        </w:tabs>
        <w:ind w:left="720" w:hanging="360"/>
      </w:pPr>
      <w:rPr>
        <w:rFonts w:ascii="Arial" w:hAnsi="Arial" w:hint="default"/>
      </w:rPr>
    </w:lvl>
    <w:lvl w:ilvl="1" w:tplc="CF20B5AE" w:tentative="1">
      <w:start w:val="1"/>
      <w:numFmt w:val="bullet"/>
      <w:lvlText w:val="•"/>
      <w:lvlJc w:val="left"/>
      <w:pPr>
        <w:tabs>
          <w:tab w:val="num" w:pos="1440"/>
        </w:tabs>
        <w:ind w:left="1440" w:hanging="360"/>
      </w:pPr>
      <w:rPr>
        <w:rFonts w:ascii="Arial" w:hAnsi="Arial" w:hint="default"/>
      </w:rPr>
    </w:lvl>
    <w:lvl w:ilvl="2" w:tplc="5E86D5A4" w:tentative="1">
      <w:start w:val="1"/>
      <w:numFmt w:val="bullet"/>
      <w:lvlText w:val="•"/>
      <w:lvlJc w:val="left"/>
      <w:pPr>
        <w:tabs>
          <w:tab w:val="num" w:pos="2160"/>
        </w:tabs>
        <w:ind w:left="2160" w:hanging="360"/>
      </w:pPr>
      <w:rPr>
        <w:rFonts w:ascii="Arial" w:hAnsi="Arial" w:hint="default"/>
      </w:rPr>
    </w:lvl>
    <w:lvl w:ilvl="3" w:tplc="6B26220C" w:tentative="1">
      <w:start w:val="1"/>
      <w:numFmt w:val="bullet"/>
      <w:lvlText w:val="•"/>
      <w:lvlJc w:val="left"/>
      <w:pPr>
        <w:tabs>
          <w:tab w:val="num" w:pos="2880"/>
        </w:tabs>
        <w:ind w:left="2880" w:hanging="360"/>
      </w:pPr>
      <w:rPr>
        <w:rFonts w:ascii="Arial" w:hAnsi="Arial" w:hint="default"/>
      </w:rPr>
    </w:lvl>
    <w:lvl w:ilvl="4" w:tplc="7B1C4DE4" w:tentative="1">
      <w:start w:val="1"/>
      <w:numFmt w:val="bullet"/>
      <w:lvlText w:val="•"/>
      <w:lvlJc w:val="left"/>
      <w:pPr>
        <w:tabs>
          <w:tab w:val="num" w:pos="3600"/>
        </w:tabs>
        <w:ind w:left="3600" w:hanging="360"/>
      </w:pPr>
      <w:rPr>
        <w:rFonts w:ascii="Arial" w:hAnsi="Arial" w:hint="default"/>
      </w:rPr>
    </w:lvl>
    <w:lvl w:ilvl="5" w:tplc="B46AD45E" w:tentative="1">
      <w:start w:val="1"/>
      <w:numFmt w:val="bullet"/>
      <w:lvlText w:val="•"/>
      <w:lvlJc w:val="left"/>
      <w:pPr>
        <w:tabs>
          <w:tab w:val="num" w:pos="4320"/>
        </w:tabs>
        <w:ind w:left="4320" w:hanging="360"/>
      </w:pPr>
      <w:rPr>
        <w:rFonts w:ascii="Arial" w:hAnsi="Arial" w:hint="default"/>
      </w:rPr>
    </w:lvl>
    <w:lvl w:ilvl="6" w:tplc="D940FC86" w:tentative="1">
      <w:start w:val="1"/>
      <w:numFmt w:val="bullet"/>
      <w:lvlText w:val="•"/>
      <w:lvlJc w:val="left"/>
      <w:pPr>
        <w:tabs>
          <w:tab w:val="num" w:pos="5040"/>
        </w:tabs>
        <w:ind w:left="5040" w:hanging="360"/>
      </w:pPr>
      <w:rPr>
        <w:rFonts w:ascii="Arial" w:hAnsi="Arial" w:hint="default"/>
      </w:rPr>
    </w:lvl>
    <w:lvl w:ilvl="7" w:tplc="68F4F922" w:tentative="1">
      <w:start w:val="1"/>
      <w:numFmt w:val="bullet"/>
      <w:lvlText w:val="•"/>
      <w:lvlJc w:val="left"/>
      <w:pPr>
        <w:tabs>
          <w:tab w:val="num" w:pos="5760"/>
        </w:tabs>
        <w:ind w:left="5760" w:hanging="360"/>
      </w:pPr>
      <w:rPr>
        <w:rFonts w:ascii="Arial" w:hAnsi="Arial" w:hint="default"/>
      </w:rPr>
    </w:lvl>
    <w:lvl w:ilvl="8" w:tplc="512EA0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CB44D0"/>
    <w:multiLevelType w:val="hybridMultilevel"/>
    <w:tmpl w:val="B7AA97AE"/>
    <w:lvl w:ilvl="0" w:tplc="0809000F">
      <w:start w:val="1"/>
      <w:numFmt w:val="decimal"/>
      <w:lvlText w:val="%1."/>
      <w:lvlJc w:val="left"/>
      <w:pPr>
        <w:ind w:left="805" w:hanging="360"/>
      </w:pPr>
    </w:lvl>
    <w:lvl w:ilvl="1" w:tplc="08090019">
      <w:start w:val="1"/>
      <w:numFmt w:val="lowerLetter"/>
      <w:lvlText w:val="%2."/>
      <w:lvlJc w:val="left"/>
      <w:pPr>
        <w:ind w:left="1525" w:hanging="360"/>
      </w:pPr>
    </w:lvl>
    <w:lvl w:ilvl="2" w:tplc="0809001B">
      <w:start w:val="1"/>
      <w:numFmt w:val="lowerRoman"/>
      <w:lvlText w:val="%3."/>
      <w:lvlJc w:val="right"/>
      <w:pPr>
        <w:ind w:left="2245" w:hanging="180"/>
      </w:pPr>
    </w:lvl>
    <w:lvl w:ilvl="3" w:tplc="0809000F">
      <w:start w:val="1"/>
      <w:numFmt w:val="decimal"/>
      <w:lvlText w:val="%4."/>
      <w:lvlJc w:val="left"/>
      <w:pPr>
        <w:ind w:left="2965" w:hanging="360"/>
      </w:pPr>
    </w:lvl>
    <w:lvl w:ilvl="4" w:tplc="08090019">
      <w:start w:val="1"/>
      <w:numFmt w:val="lowerLetter"/>
      <w:lvlText w:val="%5."/>
      <w:lvlJc w:val="left"/>
      <w:pPr>
        <w:ind w:left="3685" w:hanging="360"/>
      </w:pPr>
    </w:lvl>
    <w:lvl w:ilvl="5" w:tplc="0809001B">
      <w:start w:val="1"/>
      <w:numFmt w:val="lowerRoman"/>
      <w:lvlText w:val="%6."/>
      <w:lvlJc w:val="right"/>
      <w:pPr>
        <w:ind w:left="4405" w:hanging="180"/>
      </w:pPr>
    </w:lvl>
    <w:lvl w:ilvl="6" w:tplc="0809000F">
      <w:start w:val="1"/>
      <w:numFmt w:val="decimal"/>
      <w:lvlText w:val="%7."/>
      <w:lvlJc w:val="left"/>
      <w:pPr>
        <w:ind w:left="5125" w:hanging="360"/>
      </w:pPr>
    </w:lvl>
    <w:lvl w:ilvl="7" w:tplc="08090019">
      <w:start w:val="1"/>
      <w:numFmt w:val="lowerLetter"/>
      <w:lvlText w:val="%8."/>
      <w:lvlJc w:val="left"/>
      <w:pPr>
        <w:ind w:left="5845" w:hanging="360"/>
      </w:pPr>
    </w:lvl>
    <w:lvl w:ilvl="8" w:tplc="0809001B">
      <w:start w:val="1"/>
      <w:numFmt w:val="lowerRoman"/>
      <w:lvlText w:val="%9."/>
      <w:lvlJc w:val="right"/>
      <w:pPr>
        <w:ind w:left="6565" w:hanging="180"/>
      </w:pPr>
    </w:lvl>
  </w:abstractNum>
  <w:abstractNum w:abstractNumId="9" w15:restartNumberingAfterBreak="0">
    <w:nsid w:val="44FE179C"/>
    <w:multiLevelType w:val="hybridMultilevel"/>
    <w:tmpl w:val="D456868C"/>
    <w:lvl w:ilvl="0" w:tplc="47CAA682">
      <w:start w:val="1"/>
      <w:numFmt w:val="bullet"/>
      <w:lvlText w:val="•"/>
      <w:lvlJc w:val="left"/>
      <w:pPr>
        <w:tabs>
          <w:tab w:val="num" w:pos="720"/>
        </w:tabs>
        <w:ind w:left="720" w:hanging="360"/>
      </w:pPr>
      <w:rPr>
        <w:rFonts w:ascii="Arial" w:hAnsi="Arial" w:hint="default"/>
      </w:rPr>
    </w:lvl>
    <w:lvl w:ilvl="1" w:tplc="461AC7DC" w:tentative="1">
      <w:start w:val="1"/>
      <w:numFmt w:val="bullet"/>
      <w:lvlText w:val="•"/>
      <w:lvlJc w:val="left"/>
      <w:pPr>
        <w:tabs>
          <w:tab w:val="num" w:pos="1440"/>
        </w:tabs>
        <w:ind w:left="1440" w:hanging="360"/>
      </w:pPr>
      <w:rPr>
        <w:rFonts w:ascii="Arial" w:hAnsi="Arial" w:hint="default"/>
      </w:rPr>
    </w:lvl>
    <w:lvl w:ilvl="2" w:tplc="C9263B4A" w:tentative="1">
      <w:start w:val="1"/>
      <w:numFmt w:val="bullet"/>
      <w:lvlText w:val="•"/>
      <w:lvlJc w:val="left"/>
      <w:pPr>
        <w:tabs>
          <w:tab w:val="num" w:pos="2160"/>
        </w:tabs>
        <w:ind w:left="2160" w:hanging="360"/>
      </w:pPr>
      <w:rPr>
        <w:rFonts w:ascii="Arial" w:hAnsi="Arial" w:hint="default"/>
      </w:rPr>
    </w:lvl>
    <w:lvl w:ilvl="3" w:tplc="DBF02E0E" w:tentative="1">
      <w:start w:val="1"/>
      <w:numFmt w:val="bullet"/>
      <w:lvlText w:val="•"/>
      <w:lvlJc w:val="left"/>
      <w:pPr>
        <w:tabs>
          <w:tab w:val="num" w:pos="2880"/>
        </w:tabs>
        <w:ind w:left="2880" w:hanging="360"/>
      </w:pPr>
      <w:rPr>
        <w:rFonts w:ascii="Arial" w:hAnsi="Arial" w:hint="default"/>
      </w:rPr>
    </w:lvl>
    <w:lvl w:ilvl="4" w:tplc="46FED60C" w:tentative="1">
      <w:start w:val="1"/>
      <w:numFmt w:val="bullet"/>
      <w:lvlText w:val="•"/>
      <w:lvlJc w:val="left"/>
      <w:pPr>
        <w:tabs>
          <w:tab w:val="num" w:pos="3600"/>
        </w:tabs>
        <w:ind w:left="3600" w:hanging="360"/>
      </w:pPr>
      <w:rPr>
        <w:rFonts w:ascii="Arial" w:hAnsi="Arial" w:hint="default"/>
      </w:rPr>
    </w:lvl>
    <w:lvl w:ilvl="5" w:tplc="3720121A" w:tentative="1">
      <w:start w:val="1"/>
      <w:numFmt w:val="bullet"/>
      <w:lvlText w:val="•"/>
      <w:lvlJc w:val="left"/>
      <w:pPr>
        <w:tabs>
          <w:tab w:val="num" w:pos="4320"/>
        </w:tabs>
        <w:ind w:left="4320" w:hanging="360"/>
      </w:pPr>
      <w:rPr>
        <w:rFonts w:ascii="Arial" w:hAnsi="Arial" w:hint="default"/>
      </w:rPr>
    </w:lvl>
    <w:lvl w:ilvl="6" w:tplc="CB16AFF4" w:tentative="1">
      <w:start w:val="1"/>
      <w:numFmt w:val="bullet"/>
      <w:lvlText w:val="•"/>
      <w:lvlJc w:val="left"/>
      <w:pPr>
        <w:tabs>
          <w:tab w:val="num" w:pos="5040"/>
        </w:tabs>
        <w:ind w:left="5040" w:hanging="360"/>
      </w:pPr>
      <w:rPr>
        <w:rFonts w:ascii="Arial" w:hAnsi="Arial" w:hint="default"/>
      </w:rPr>
    </w:lvl>
    <w:lvl w:ilvl="7" w:tplc="C044818E" w:tentative="1">
      <w:start w:val="1"/>
      <w:numFmt w:val="bullet"/>
      <w:lvlText w:val="•"/>
      <w:lvlJc w:val="left"/>
      <w:pPr>
        <w:tabs>
          <w:tab w:val="num" w:pos="5760"/>
        </w:tabs>
        <w:ind w:left="5760" w:hanging="360"/>
      </w:pPr>
      <w:rPr>
        <w:rFonts w:ascii="Arial" w:hAnsi="Arial" w:hint="default"/>
      </w:rPr>
    </w:lvl>
    <w:lvl w:ilvl="8" w:tplc="91247FE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643F79"/>
    <w:multiLevelType w:val="hybridMultilevel"/>
    <w:tmpl w:val="E07C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C2CFF"/>
    <w:multiLevelType w:val="hybridMultilevel"/>
    <w:tmpl w:val="24CE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01002"/>
    <w:multiLevelType w:val="hybridMultilevel"/>
    <w:tmpl w:val="A25E9270"/>
    <w:lvl w:ilvl="0" w:tplc="6CF0D4D2">
      <w:start w:val="1"/>
      <w:numFmt w:val="bullet"/>
      <w:lvlText w:val="•"/>
      <w:lvlJc w:val="left"/>
      <w:pPr>
        <w:tabs>
          <w:tab w:val="num" w:pos="720"/>
        </w:tabs>
        <w:ind w:left="720" w:hanging="360"/>
      </w:pPr>
      <w:rPr>
        <w:rFonts w:ascii="Arial" w:hAnsi="Arial" w:hint="default"/>
      </w:rPr>
    </w:lvl>
    <w:lvl w:ilvl="1" w:tplc="1E8C603E" w:tentative="1">
      <w:start w:val="1"/>
      <w:numFmt w:val="bullet"/>
      <w:lvlText w:val="•"/>
      <w:lvlJc w:val="left"/>
      <w:pPr>
        <w:tabs>
          <w:tab w:val="num" w:pos="1440"/>
        </w:tabs>
        <w:ind w:left="1440" w:hanging="360"/>
      </w:pPr>
      <w:rPr>
        <w:rFonts w:ascii="Arial" w:hAnsi="Arial" w:hint="default"/>
      </w:rPr>
    </w:lvl>
    <w:lvl w:ilvl="2" w:tplc="9CDA03F8" w:tentative="1">
      <w:start w:val="1"/>
      <w:numFmt w:val="bullet"/>
      <w:lvlText w:val="•"/>
      <w:lvlJc w:val="left"/>
      <w:pPr>
        <w:tabs>
          <w:tab w:val="num" w:pos="2160"/>
        </w:tabs>
        <w:ind w:left="2160" w:hanging="360"/>
      </w:pPr>
      <w:rPr>
        <w:rFonts w:ascii="Arial" w:hAnsi="Arial" w:hint="default"/>
      </w:rPr>
    </w:lvl>
    <w:lvl w:ilvl="3" w:tplc="9D32F7E2" w:tentative="1">
      <w:start w:val="1"/>
      <w:numFmt w:val="bullet"/>
      <w:lvlText w:val="•"/>
      <w:lvlJc w:val="left"/>
      <w:pPr>
        <w:tabs>
          <w:tab w:val="num" w:pos="2880"/>
        </w:tabs>
        <w:ind w:left="2880" w:hanging="360"/>
      </w:pPr>
      <w:rPr>
        <w:rFonts w:ascii="Arial" w:hAnsi="Arial" w:hint="default"/>
      </w:rPr>
    </w:lvl>
    <w:lvl w:ilvl="4" w:tplc="1FFC58DA" w:tentative="1">
      <w:start w:val="1"/>
      <w:numFmt w:val="bullet"/>
      <w:lvlText w:val="•"/>
      <w:lvlJc w:val="left"/>
      <w:pPr>
        <w:tabs>
          <w:tab w:val="num" w:pos="3600"/>
        </w:tabs>
        <w:ind w:left="3600" w:hanging="360"/>
      </w:pPr>
      <w:rPr>
        <w:rFonts w:ascii="Arial" w:hAnsi="Arial" w:hint="default"/>
      </w:rPr>
    </w:lvl>
    <w:lvl w:ilvl="5" w:tplc="04660A2E" w:tentative="1">
      <w:start w:val="1"/>
      <w:numFmt w:val="bullet"/>
      <w:lvlText w:val="•"/>
      <w:lvlJc w:val="left"/>
      <w:pPr>
        <w:tabs>
          <w:tab w:val="num" w:pos="4320"/>
        </w:tabs>
        <w:ind w:left="4320" w:hanging="360"/>
      </w:pPr>
      <w:rPr>
        <w:rFonts w:ascii="Arial" w:hAnsi="Arial" w:hint="default"/>
      </w:rPr>
    </w:lvl>
    <w:lvl w:ilvl="6" w:tplc="0224922C" w:tentative="1">
      <w:start w:val="1"/>
      <w:numFmt w:val="bullet"/>
      <w:lvlText w:val="•"/>
      <w:lvlJc w:val="left"/>
      <w:pPr>
        <w:tabs>
          <w:tab w:val="num" w:pos="5040"/>
        </w:tabs>
        <w:ind w:left="5040" w:hanging="360"/>
      </w:pPr>
      <w:rPr>
        <w:rFonts w:ascii="Arial" w:hAnsi="Arial" w:hint="default"/>
      </w:rPr>
    </w:lvl>
    <w:lvl w:ilvl="7" w:tplc="0F9079A2" w:tentative="1">
      <w:start w:val="1"/>
      <w:numFmt w:val="bullet"/>
      <w:lvlText w:val="•"/>
      <w:lvlJc w:val="left"/>
      <w:pPr>
        <w:tabs>
          <w:tab w:val="num" w:pos="5760"/>
        </w:tabs>
        <w:ind w:left="5760" w:hanging="360"/>
      </w:pPr>
      <w:rPr>
        <w:rFonts w:ascii="Arial" w:hAnsi="Arial" w:hint="default"/>
      </w:rPr>
    </w:lvl>
    <w:lvl w:ilvl="8" w:tplc="D89EDE6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2338DC"/>
    <w:multiLevelType w:val="hybridMultilevel"/>
    <w:tmpl w:val="2C82D1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F5616CA"/>
    <w:multiLevelType w:val="hybridMultilevel"/>
    <w:tmpl w:val="CD9C609E"/>
    <w:lvl w:ilvl="0" w:tplc="E8CC73E2">
      <w:start w:val="1"/>
      <w:numFmt w:val="bullet"/>
      <w:lvlText w:val="•"/>
      <w:lvlJc w:val="left"/>
      <w:pPr>
        <w:tabs>
          <w:tab w:val="num" w:pos="720"/>
        </w:tabs>
        <w:ind w:left="720" w:hanging="360"/>
      </w:pPr>
      <w:rPr>
        <w:rFonts w:ascii="Arial" w:hAnsi="Arial" w:hint="default"/>
      </w:rPr>
    </w:lvl>
    <w:lvl w:ilvl="1" w:tplc="125CD624">
      <w:start w:val="1"/>
      <w:numFmt w:val="bullet"/>
      <w:lvlText w:val="•"/>
      <w:lvlJc w:val="left"/>
      <w:pPr>
        <w:tabs>
          <w:tab w:val="num" w:pos="1440"/>
        </w:tabs>
        <w:ind w:left="1440" w:hanging="360"/>
      </w:pPr>
      <w:rPr>
        <w:rFonts w:ascii="Arial" w:hAnsi="Arial" w:hint="default"/>
      </w:rPr>
    </w:lvl>
    <w:lvl w:ilvl="2" w:tplc="C1B003A6" w:tentative="1">
      <w:start w:val="1"/>
      <w:numFmt w:val="bullet"/>
      <w:lvlText w:val="•"/>
      <w:lvlJc w:val="left"/>
      <w:pPr>
        <w:tabs>
          <w:tab w:val="num" w:pos="2160"/>
        </w:tabs>
        <w:ind w:left="2160" w:hanging="360"/>
      </w:pPr>
      <w:rPr>
        <w:rFonts w:ascii="Arial" w:hAnsi="Arial" w:hint="default"/>
      </w:rPr>
    </w:lvl>
    <w:lvl w:ilvl="3" w:tplc="7340B88E" w:tentative="1">
      <w:start w:val="1"/>
      <w:numFmt w:val="bullet"/>
      <w:lvlText w:val="•"/>
      <w:lvlJc w:val="left"/>
      <w:pPr>
        <w:tabs>
          <w:tab w:val="num" w:pos="2880"/>
        </w:tabs>
        <w:ind w:left="2880" w:hanging="360"/>
      </w:pPr>
      <w:rPr>
        <w:rFonts w:ascii="Arial" w:hAnsi="Arial" w:hint="default"/>
      </w:rPr>
    </w:lvl>
    <w:lvl w:ilvl="4" w:tplc="B784D826" w:tentative="1">
      <w:start w:val="1"/>
      <w:numFmt w:val="bullet"/>
      <w:lvlText w:val="•"/>
      <w:lvlJc w:val="left"/>
      <w:pPr>
        <w:tabs>
          <w:tab w:val="num" w:pos="3600"/>
        </w:tabs>
        <w:ind w:left="3600" w:hanging="360"/>
      </w:pPr>
      <w:rPr>
        <w:rFonts w:ascii="Arial" w:hAnsi="Arial" w:hint="default"/>
      </w:rPr>
    </w:lvl>
    <w:lvl w:ilvl="5" w:tplc="EAC65ADC" w:tentative="1">
      <w:start w:val="1"/>
      <w:numFmt w:val="bullet"/>
      <w:lvlText w:val="•"/>
      <w:lvlJc w:val="left"/>
      <w:pPr>
        <w:tabs>
          <w:tab w:val="num" w:pos="4320"/>
        </w:tabs>
        <w:ind w:left="4320" w:hanging="360"/>
      </w:pPr>
      <w:rPr>
        <w:rFonts w:ascii="Arial" w:hAnsi="Arial" w:hint="default"/>
      </w:rPr>
    </w:lvl>
    <w:lvl w:ilvl="6" w:tplc="FCA84200" w:tentative="1">
      <w:start w:val="1"/>
      <w:numFmt w:val="bullet"/>
      <w:lvlText w:val="•"/>
      <w:lvlJc w:val="left"/>
      <w:pPr>
        <w:tabs>
          <w:tab w:val="num" w:pos="5040"/>
        </w:tabs>
        <w:ind w:left="5040" w:hanging="360"/>
      </w:pPr>
      <w:rPr>
        <w:rFonts w:ascii="Arial" w:hAnsi="Arial" w:hint="default"/>
      </w:rPr>
    </w:lvl>
    <w:lvl w:ilvl="7" w:tplc="7AF6AC34" w:tentative="1">
      <w:start w:val="1"/>
      <w:numFmt w:val="bullet"/>
      <w:lvlText w:val="•"/>
      <w:lvlJc w:val="left"/>
      <w:pPr>
        <w:tabs>
          <w:tab w:val="num" w:pos="5760"/>
        </w:tabs>
        <w:ind w:left="5760" w:hanging="360"/>
      </w:pPr>
      <w:rPr>
        <w:rFonts w:ascii="Arial" w:hAnsi="Arial" w:hint="default"/>
      </w:rPr>
    </w:lvl>
    <w:lvl w:ilvl="8" w:tplc="CC580B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067633"/>
    <w:multiLevelType w:val="hybridMultilevel"/>
    <w:tmpl w:val="9A265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710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658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500251">
    <w:abstractNumId w:val="8"/>
  </w:num>
  <w:num w:numId="4" w16cid:durableId="1570773801">
    <w:abstractNumId w:val="15"/>
  </w:num>
  <w:num w:numId="5" w16cid:durableId="1716275384">
    <w:abstractNumId w:val="10"/>
  </w:num>
  <w:num w:numId="6" w16cid:durableId="1865046879">
    <w:abstractNumId w:val="5"/>
  </w:num>
  <w:num w:numId="7" w16cid:durableId="1087656271">
    <w:abstractNumId w:val="14"/>
  </w:num>
  <w:num w:numId="8" w16cid:durableId="94323830">
    <w:abstractNumId w:val="6"/>
  </w:num>
  <w:num w:numId="9" w16cid:durableId="1422137782">
    <w:abstractNumId w:val="2"/>
  </w:num>
  <w:num w:numId="10" w16cid:durableId="2083332725">
    <w:abstractNumId w:val="11"/>
  </w:num>
  <w:num w:numId="11" w16cid:durableId="449665701">
    <w:abstractNumId w:val="12"/>
  </w:num>
  <w:num w:numId="12" w16cid:durableId="762649216">
    <w:abstractNumId w:val="4"/>
  </w:num>
  <w:num w:numId="13" w16cid:durableId="626936166">
    <w:abstractNumId w:val="7"/>
  </w:num>
  <w:num w:numId="14" w16cid:durableId="122313902">
    <w:abstractNumId w:val="9"/>
  </w:num>
  <w:num w:numId="15" w16cid:durableId="1081289401">
    <w:abstractNumId w:val="3"/>
  </w:num>
  <w:num w:numId="16" w16cid:durableId="63452895">
    <w:abstractNumId w:val="0"/>
  </w:num>
  <w:num w:numId="17" w16cid:durableId="1504855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E3"/>
    <w:rsid w:val="00055279"/>
    <w:rsid w:val="00142DDD"/>
    <w:rsid w:val="001568C8"/>
    <w:rsid w:val="001F6833"/>
    <w:rsid w:val="00261C78"/>
    <w:rsid w:val="002651EC"/>
    <w:rsid w:val="00276E26"/>
    <w:rsid w:val="00294021"/>
    <w:rsid w:val="002D6D8E"/>
    <w:rsid w:val="003124CB"/>
    <w:rsid w:val="003635EC"/>
    <w:rsid w:val="0050725A"/>
    <w:rsid w:val="0078760D"/>
    <w:rsid w:val="007C1157"/>
    <w:rsid w:val="008F054C"/>
    <w:rsid w:val="00921D15"/>
    <w:rsid w:val="00A638A1"/>
    <w:rsid w:val="00A92862"/>
    <w:rsid w:val="00B064C2"/>
    <w:rsid w:val="00BA1A97"/>
    <w:rsid w:val="00C94E36"/>
    <w:rsid w:val="00CC4BC4"/>
    <w:rsid w:val="00CD7C15"/>
    <w:rsid w:val="00D12032"/>
    <w:rsid w:val="00D24C17"/>
    <w:rsid w:val="00D31219"/>
    <w:rsid w:val="00D569D6"/>
    <w:rsid w:val="00D618E3"/>
    <w:rsid w:val="00EF1866"/>
    <w:rsid w:val="00F2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DD9D"/>
  <w15:chartTrackingRefBased/>
  <w15:docId w15:val="{51A160FD-1EBB-4CF7-9EED-9200CE1F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E3"/>
    <w:rPr>
      <w:rFonts w:eastAsiaTheme="majorEastAsia" w:cstheme="majorBidi"/>
      <w:color w:val="272727" w:themeColor="text1" w:themeTint="D8"/>
    </w:rPr>
  </w:style>
  <w:style w:type="paragraph" w:styleId="Title">
    <w:name w:val="Title"/>
    <w:basedOn w:val="Normal"/>
    <w:next w:val="Normal"/>
    <w:link w:val="TitleChar"/>
    <w:uiPriority w:val="10"/>
    <w:qFormat/>
    <w:rsid w:val="00D61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E3"/>
    <w:pPr>
      <w:spacing w:before="160"/>
      <w:jc w:val="center"/>
    </w:pPr>
    <w:rPr>
      <w:i/>
      <w:iCs/>
      <w:color w:val="404040" w:themeColor="text1" w:themeTint="BF"/>
    </w:rPr>
  </w:style>
  <w:style w:type="character" w:customStyle="1" w:styleId="QuoteChar">
    <w:name w:val="Quote Char"/>
    <w:basedOn w:val="DefaultParagraphFont"/>
    <w:link w:val="Quote"/>
    <w:uiPriority w:val="29"/>
    <w:rsid w:val="00D618E3"/>
    <w:rPr>
      <w:i/>
      <w:iCs/>
      <w:color w:val="404040" w:themeColor="text1" w:themeTint="BF"/>
    </w:rPr>
  </w:style>
  <w:style w:type="paragraph" w:styleId="ListParagraph">
    <w:name w:val="List Paragraph"/>
    <w:basedOn w:val="Normal"/>
    <w:uiPriority w:val="34"/>
    <w:qFormat/>
    <w:rsid w:val="00D618E3"/>
    <w:pPr>
      <w:ind w:left="720"/>
      <w:contextualSpacing/>
    </w:pPr>
  </w:style>
  <w:style w:type="character" w:styleId="IntenseEmphasis">
    <w:name w:val="Intense Emphasis"/>
    <w:basedOn w:val="DefaultParagraphFont"/>
    <w:uiPriority w:val="21"/>
    <w:qFormat/>
    <w:rsid w:val="00D618E3"/>
    <w:rPr>
      <w:i/>
      <w:iCs/>
      <w:color w:val="0F4761" w:themeColor="accent1" w:themeShade="BF"/>
    </w:rPr>
  </w:style>
  <w:style w:type="paragraph" w:styleId="IntenseQuote">
    <w:name w:val="Intense Quote"/>
    <w:basedOn w:val="Normal"/>
    <w:next w:val="Normal"/>
    <w:link w:val="IntenseQuoteChar"/>
    <w:uiPriority w:val="30"/>
    <w:qFormat/>
    <w:rsid w:val="00D61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8E3"/>
    <w:rPr>
      <w:i/>
      <w:iCs/>
      <w:color w:val="0F4761" w:themeColor="accent1" w:themeShade="BF"/>
    </w:rPr>
  </w:style>
  <w:style w:type="character" w:styleId="IntenseReference">
    <w:name w:val="Intense Reference"/>
    <w:basedOn w:val="DefaultParagraphFont"/>
    <w:uiPriority w:val="32"/>
    <w:qFormat/>
    <w:rsid w:val="00D618E3"/>
    <w:rPr>
      <w:b/>
      <w:bCs/>
      <w:smallCaps/>
      <w:color w:val="0F4761" w:themeColor="accent1" w:themeShade="BF"/>
      <w:spacing w:val="5"/>
    </w:rPr>
  </w:style>
  <w:style w:type="character" w:styleId="Hyperlink">
    <w:name w:val="Hyperlink"/>
    <w:basedOn w:val="DefaultParagraphFont"/>
    <w:uiPriority w:val="99"/>
    <w:unhideWhenUsed/>
    <w:rsid w:val="00D618E3"/>
    <w:rPr>
      <w:color w:val="467886" w:themeColor="hyperlink"/>
      <w:u w:val="single"/>
    </w:rPr>
  </w:style>
  <w:style w:type="character" w:styleId="UnresolvedMention">
    <w:name w:val="Unresolved Mention"/>
    <w:basedOn w:val="DefaultParagraphFont"/>
    <w:uiPriority w:val="99"/>
    <w:semiHidden/>
    <w:unhideWhenUsed/>
    <w:rsid w:val="00D618E3"/>
    <w:rPr>
      <w:color w:val="605E5C"/>
      <w:shd w:val="clear" w:color="auto" w:fill="E1DFDD"/>
    </w:rPr>
  </w:style>
  <w:style w:type="paragraph" w:styleId="NoSpacing">
    <w:name w:val="No Spacing"/>
    <w:uiPriority w:val="1"/>
    <w:qFormat/>
    <w:rsid w:val="00D618E3"/>
    <w:pPr>
      <w:spacing w:after="0" w:line="240" w:lineRule="auto"/>
    </w:pPr>
  </w:style>
  <w:style w:type="table" w:styleId="TableGrid">
    <w:name w:val="Table Grid"/>
    <w:basedOn w:val="TableNormal"/>
    <w:uiPriority w:val="39"/>
    <w:rsid w:val="00D1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E26"/>
  </w:style>
  <w:style w:type="paragraph" w:styleId="Footer">
    <w:name w:val="footer"/>
    <w:basedOn w:val="Normal"/>
    <w:link w:val="FooterChar"/>
    <w:uiPriority w:val="99"/>
    <w:unhideWhenUsed/>
    <w:rsid w:val="0027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E26"/>
  </w:style>
  <w:style w:type="paragraph" w:styleId="Revision">
    <w:name w:val="Revision"/>
    <w:hidden/>
    <w:uiPriority w:val="99"/>
    <w:semiHidden/>
    <w:rsid w:val="00A92862"/>
    <w:pPr>
      <w:spacing w:after="0" w:line="240" w:lineRule="auto"/>
    </w:pPr>
  </w:style>
  <w:style w:type="paragraph" w:styleId="BalloonText">
    <w:name w:val="Balloon Text"/>
    <w:basedOn w:val="Normal"/>
    <w:link w:val="BalloonTextChar"/>
    <w:uiPriority w:val="99"/>
    <w:semiHidden/>
    <w:unhideWhenUsed/>
    <w:rsid w:val="00BA1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1432">
      <w:bodyDiv w:val="1"/>
      <w:marLeft w:val="0"/>
      <w:marRight w:val="0"/>
      <w:marTop w:val="0"/>
      <w:marBottom w:val="0"/>
      <w:divBdr>
        <w:top w:val="none" w:sz="0" w:space="0" w:color="auto"/>
        <w:left w:val="none" w:sz="0" w:space="0" w:color="auto"/>
        <w:bottom w:val="none" w:sz="0" w:space="0" w:color="auto"/>
        <w:right w:val="none" w:sz="0" w:space="0" w:color="auto"/>
      </w:divBdr>
    </w:div>
    <w:div w:id="134032344">
      <w:bodyDiv w:val="1"/>
      <w:marLeft w:val="0"/>
      <w:marRight w:val="0"/>
      <w:marTop w:val="0"/>
      <w:marBottom w:val="0"/>
      <w:divBdr>
        <w:top w:val="none" w:sz="0" w:space="0" w:color="auto"/>
        <w:left w:val="none" w:sz="0" w:space="0" w:color="auto"/>
        <w:bottom w:val="none" w:sz="0" w:space="0" w:color="auto"/>
        <w:right w:val="none" w:sz="0" w:space="0" w:color="auto"/>
      </w:divBdr>
      <w:divsChild>
        <w:div w:id="1333215528">
          <w:marLeft w:val="446"/>
          <w:marRight w:val="0"/>
          <w:marTop w:val="0"/>
          <w:marBottom w:val="0"/>
          <w:divBdr>
            <w:top w:val="none" w:sz="0" w:space="0" w:color="auto"/>
            <w:left w:val="none" w:sz="0" w:space="0" w:color="auto"/>
            <w:bottom w:val="none" w:sz="0" w:space="0" w:color="auto"/>
            <w:right w:val="none" w:sz="0" w:space="0" w:color="auto"/>
          </w:divBdr>
        </w:div>
        <w:div w:id="1391274055">
          <w:marLeft w:val="446"/>
          <w:marRight w:val="0"/>
          <w:marTop w:val="0"/>
          <w:marBottom w:val="0"/>
          <w:divBdr>
            <w:top w:val="none" w:sz="0" w:space="0" w:color="auto"/>
            <w:left w:val="none" w:sz="0" w:space="0" w:color="auto"/>
            <w:bottom w:val="none" w:sz="0" w:space="0" w:color="auto"/>
            <w:right w:val="none" w:sz="0" w:space="0" w:color="auto"/>
          </w:divBdr>
        </w:div>
        <w:div w:id="244262411">
          <w:marLeft w:val="446"/>
          <w:marRight w:val="0"/>
          <w:marTop w:val="0"/>
          <w:marBottom w:val="0"/>
          <w:divBdr>
            <w:top w:val="none" w:sz="0" w:space="0" w:color="auto"/>
            <w:left w:val="none" w:sz="0" w:space="0" w:color="auto"/>
            <w:bottom w:val="none" w:sz="0" w:space="0" w:color="auto"/>
            <w:right w:val="none" w:sz="0" w:space="0" w:color="auto"/>
          </w:divBdr>
        </w:div>
        <w:div w:id="1188985329">
          <w:marLeft w:val="446"/>
          <w:marRight w:val="0"/>
          <w:marTop w:val="0"/>
          <w:marBottom w:val="0"/>
          <w:divBdr>
            <w:top w:val="none" w:sz="0" w:space="0" w:color="auto"/>
            <w:left w:val="none" w:sz="0" w:space="0" w:color="auto"/>
            <w:bottom w:val="none" w:sz="0" w:space="0" w:color="auto"/>
            <w:right w:val="none" w:sz="0" w:space="0" w:color="auto"/>
          </w:divBdr>
        </w:div>
        <w:div w:id="1747146625">
          <w:marLeft w:val="446"/>
          <w:marRight w:val="0"/>
          <w:marTop w:val="0"/>
          <w:marBottom w:val="0"/>
          <w:divBdr>
            <w:top w:val="none" w:sz="0" w:space="0" w:color="auto"/>
            <w:left w:val="none" w:sz="0" w:space="0" w:color="auto"/>
            <w:bottom w:val="none" w:sz="0" w:space="0" w:color="auto"/>
            <w:right w:val="none" w:sz="0" w:space="0" w:color="auto"/>
          </w:divBdr>
        </w:div>
      </w:divsChild>
    </w:div>
    <w:div w:id="217207000">
      <w:bodyDiv w:val="1"/>
      <w:marLeft w:val="0"/>
      <w:marRight w:val="0"/>
      <w:marTop w:val="0"/>
      <w:marBottom w:val="0"/>
      <w:divBdr>
        <w:top w:val="none" w:sz="0" w:space="0" w:color="auto"/>
        <w:left w:val="none" w:sz="0" w:space="0" w:color="auto"/>
        <w:bottom w:val="none" w:sz="0" w:space="0" w:color="auto"/>
        <w:right w:val="none" w:sz="0" w:space="0" w:color="auto"/>
      </w:divBdr>
      <w:divsChild>
        <w:div w:id="956066396">
          <w:marLeft w:val="1166"/>
          <w:marRight w:val="0"/>
          <w:marTop w:val="200"/>
          <w:marBottom w:val="0"/>
          <w:divBdr>
            <w:top w:val="none" w:sz="0" w:space="0" w:color="auto"/>
            <w:left w:val="none" w:sz="0" w:space="0" w:color="auto"/>
            <w:bottom w:val="none" w:sz="0" w:space="0" w:color="auto"/>
            <w:right w:val="none" w:sz="0" w:space="0" w:color="auto"/>
          </w:divBdr>
        </w:div>
        <w:div w:id="1677730694">
          <w:marLeft w:val="1166"/>
          <w:marRight w:val="0"/>
          <w:marTop w:val="200"/>
          <w:marBottom w:val="0"/>
          <w:divBdr>
            <w:top w:val="none" w:sz="0" w:space="0" w:color="auto"/>
            <w:left w:val="none" w:sz="0" w:space="0" w:color="auto"/>
            <w:bottom w:val="none" w:sz="0" w:space="0" w:color="auto"/>
            <w:right w:val="none" w:sz="0" w:space="0" w:color="auto"/>
          </w:divBdr>
        </w:div>
        <w:div w:id="255139380">
          <w:marLeft w:val="1166"/>
          <w:marRight w:val="0"/>
          <w:marTop w:val="200"/>
          <w:marBottom w:val="0"/>
          <w:divBdr>
            <w:top w:val="none" w:sz="0" w:space="0" w:color="auto"/>
            <w:left w:val="none" w:sz="0" w:space="0" w:color="auto"/>
            <w:bottom w:val="none" w:sz="0" w:space="0" w:color="auto"/>
            <w:right w:val="none" w:sz="0" w:space="0" w:color="auto"/>
          </w:divBdr>
        </w:div>
        <w:div w:id="1860926242">
          <w:marLeft w:val="1166"/>
          <w:marRight w:val="0"/>
          <w:marTop w:val="200"/>
          <w:marBottom w:val="0"/>
          <w:divBdr>
            <w:top w:val="none" w:sz="0" w:space="0" w:color="auto"/>
            <w:left w:val="none" w:sz="0" w:space="0" w:color="auto"/>
            <w:bottom w:val="none" w:sz="0" w:space="0" w:color="auto"/>
            <w:right w:val="none" w:sz="0" w:space="0" w:color="auto"/>
          </w:divBdr>
        </w:div>
        <w:div w:id="68693627">
          <w:marLeft w:val="1166"/>
          <w:marRight w:val="0"/>
          <w:marTop w:val="200"/>
          <w:marBottom w:val="0"/>
          <w:divBdr>
            <w:top w:val="none" w:sz="0" w:space="0" w:color="auto"/>
            <w:left w:val="none" w:sz="0" w:space="0" w:color="auto"/>
            <w:bottom w:val="none" w:sz="0" w:space="0" w:color="auto"/>
            <w:right w:val="none" w:sz="0" w:space="0" w:color="auto"/>
          </w:divBdr>
        </w:div>
        <w:div w:id="542329099">
          <w:marLeft w:val="1166"/>
          <w:marRight w:val="0"/>
          <w:marTop w:val="200"/>
          <w:marBottom w:val="0"/>
          <w:divBdr>
            <w:top w:val="none" w:sz="0" w:space="0" w:color="auto"/>
            <w:left w:val="none" w:sz="0" w:space="0" w:color="auto"/>
            <w:bottom w:val="none" w:sz="0" w:space="0" w:color="auto"/>
            <w:right w:val="none" w:sz="0" w:space="0" w:color="auto"/>
          </w:divBdr>
        </w:div>
        <w:div w:id="146090017">
          <w:marLeft w:val="1166"/>
          <w:marRight w:val="0"/>
          <w:marTop w:val="200"/>
          <w:marBottom w:val="0"/>
          <w:divBdr>
            <w:top w:val="none" w:sz="0" w:space="0" w:color="auto"/>
            <w:left w:val="none" w:sz="0" w:space="0" w:color="auto"/>
            <w:bottom w:val="none" w:sz="0" w:space="0" w:color="auto"/>
            <w:right w:val="none" w:sz="0" w:space="0" w:color="auto"/>
          </w:divBdr>
        </w:div>
      </w:divsChild>
    </w:div>
    <w:div w:id="264848032">
      <w:bodyDiv w:val="1"/>
      <w:marLeft w:val="0"/>
      <w:marRight w:val="0"/>
      <w:marTop w:val="0"/>
      <w:marBottom w:val="0"/>
      <w:divBdr>
        <w:top w:val="none" w:sz="0" w:space="0" w:color="auto"/>
        <w:left w:val="none" w:sz="0" w:space="0" w:color="auto"/>
        <w:bottom w:val="none" w:sz="0" w:space="0" w:color="auto"/>
        <w:right w:val="none" w:sz="0" w:space="0" w:color="auto"/>
      </w:divBdr>
    </w:div>
    <w:div w:id="296565723">
      <w:bodyDiv w:val="1"/>
      <w:marLeft w:val="0"/>
      <w:marRight w:val="0"/>
      <w:marTop w:val="0"/>
      <w:marBottom w:val="0"/>
      <w:divBdr>
        <w:top w:val="none" w:sz="0" w:space="0" w:color="auto"/>
        <w:left w:val="none" w:sz="0" w:space="0" w:color="auto"/>
        <w:bottom w:val="none" w:sz="0" w:space="0" w:color="auto"/>
        <w:right w:val="none" w:sz="0" w:space="0" w:color="auto"/>
      </w:divBdr>
      <w:divsChild>
        <w:div w:id="1326977002">
          <w:marLeft w:val="806"/>
          <w:marRight w:val="0"/>
          <w:marTop w:val="200"/>
          <w:marBottom w:val="0"/>
          <w:divBdr>
            <w:top w:val="none" w:sz="0" w:space="0" w:color="auto"/>
            <w:left w:val="none" w:sz="0" w:space="0" w:color="auto"/>
            <w:bottom w:val="none" w:sz="0" w:space="0" w:color="auto"/>
            <w:right w:val="none" w:sz="0" w:space="0" w:color="auto"/>
          </w:divBdr>
        </w:div>
      </w:divsChild>
    </w:div>
    <w:div w:id="466120665">
      <w:bodyDiv w:val="1"/>
      <w:marLeft w:val="0"/>
      <w:marRight w:val="0"/>
      <w:marTop w:val="0"/>
      <w:marBottom w:val="0"/>
      <w:divBdr>
        <w:top w:val="none" w:sz="0" w:space="0" w:color="auto"/>
        <w:left w:val="none" w:sz="0" w:space="0" w:color="auto"/>
        <w:bottom w:val="none" w:sz="0" w:space="0" w:color="auto"/>
        <w:right w:val="none" w:sz="0" w:space="0" w:color="auto"/>
      </w:divBdr>
      <w:divsChild>
        <w:div w:id="1053846568">
          <w:marLeft w:val="446"/>
          <w:marRight w:val="0"/>
          <w:marTop w:val="0"/>
          <w:marBottom w:val="0"/>
          <w:divBdr>
            <w:top w:val="none" w:sz="0" w:space="0" w:color="auto"/>
            <w:left w:val="none" w:sz="0" w:space="0" w:color="auto"/>
            <w:bottom w:val="none" w:sz="0" w:space="0" w:color="auto"/>
            <w:right w:val="none" w:sz="0" w:space="0" w:color="auto"/>
          </w:divBdr>
        </w:div>
        <w:div w:id="1094590236">
          <w:marLeft w:val="446"/>
          <w:marRight w:val="0"/>
          <w:marTop w:val="0"/>
          <w:marBottom w:val="0"/>
          <w:divBdr>
            <w:top w:val="none" w:sz="0" w:space="0" w:color="auto"/>
            <w:left w:val="none" w:sz="0" w:space="0" w:color="auto"/>
            <w:bottom w:val="none" w:sz="0" w:space="0" w:color="auto"/>
            <w:right w:val="none" w:sz="0" w:space="0" w:color="auto"/>
          </w:divBdr>
        </w:div>
        <w:div w:id="1556237923">
          <w:marLeft w:val="446"/>
          <w:marRight w:val="0"/>
          <w:marTop w:val="0"/>
          <w:marBottom w:val="0"/>
          <w:divBdr>
            <w:top w:val="none" w:sz="0" w:space="0" w:color="auto"/>
            <w:left w:val="none" w:sz="0" w:space="0" w:color="auto"/>
            <w:bottom w:val="none" w:sz="0" w:space="0" w:color="auto"/>
            <w:right w:val="none" w:sz="0" w:space="0" w:color="auto"/>
          </w:divBdr>
        </w:div>
        <w:div w:id="1807039219">
          <w:marLeft w:val="446"/>
          <w:marRight w:val="0"/>
          <w:marTop w:val="0"/>
          <w:marBottom w:val="0"/>
          <w:divBdr>
            <w:top w:val="none" w:sz="0" w:space="0" w:color="auto"/>
            <w:left w:val="none" w:sz="0" w:space="0" w:color="auto"/>
            <w:bottom w:val="none" w:sz="0" w:space="0" w:color="auto"/>
            <w:right w:val="none" w:sz="0" w:space="0" w:color="auto"/>
          </w:divBdr>
        </w:div>
      </w:divsChild>
    </w:div>
    <w:div w:id="843932005">
      <w:bodyDiv w:val="1"/>
      <w:marLeft w:val="0"/>
      <w:marRight w:val="0"/>
      <w:marTop w:val="0"/>
      <w:marBottom w:val="0"/>
      <w:divBdr>
        <w:top w:val="none" w:sz="0" w:space="0" w:color="auto"/>
        <w:left w:val="none" w:sz="0" w:space="0" w:color="auto"/>
        <w:bottom w:val="none" w:sz="0" w:space="0" w:color="auto"/>
        <w:right w:val="none" w:sz="0" w:space="0" w:color="auto"/>
      </w:divBdr>
      <w:divsChild>
        <w:div w:id="99372180">
          <w:marLeft w:val="1166"/>
          <w:marRight w:val="0"/>
          <w:marTop w:val="200"/>
          <w:marBottom w:val="0"/>
          <w:divBdr>
            <w:top w:val="none" w:sz="0" w:space="0" w:color="auto"/>
            <w:left w:val="none" w:sz="0" w:space="0" w:color="auto"/>
            <w:bottom w:val="none" w:sz="0" w:space="0" w:color="auto"/>
            <w:right w:val="none" w:sz="0" w:space="0" w:color="auto"/>
          </w:divBdr>
        </w:div>
        <w:div w:id="1878354779">
          <w:marLeft w:val="1166"/>
          <w:marRight w:val="0"/>
          <w:marTop w:val="200"/>
          <w:marBottom w:val="0"/>
          <w:divBdr>
            <w:top w:val="none" w:sz="0" w:space="0" w:color="auto"/>
            <w:left w:val="none" w:sz="0" w:space="0" w:color="auto"/>
            <w:bottom w:val="none" w:sz="0" w:space="0" w:color="auto"/>
            <w:right w:val="none" w:sz="0" w:space="0" w:color="auto"/>
          </w:divBdr>
        </w:div>
        <w:div w:id="1366516162">
          <w:marLeft w:val="1166"/>
          <w:marRight w:val="0"/>
          <w:marTop w:val="200"/>
          <w:marBottom w:val="0"/>
          <w:divBdr>
            <w:top w:val="none" w:sz="0" w:space="0" w:color="auto"/>
            <w:left w:val="none" w:sz="0" w:space="0" w:color="auto"/>
            <w:bottom w:val="none" w:sz="0" w:space="0" w:color="auto"/>
            <w:right w:val="none" w:sz="0" w:space="0" w:color="auto"/>
          </w:divBdr>
        </w:div>
        <w:div w:id="1941062326">
          <w:marLeft w:val="1166"/>
          <w:marRight w:val="0"/>
          <w:marTop w:val="200"/>
          <w:marBottom w:val="0"/>
          <w:divBdr>
            <w:top w:val="none" w:sz="0" w:space="0" w:color="auto"/>
            <w:left w:val="none" w:sz="0" w:space="0" w:color="auto"/>
            <w:bottom w:val="none" w:sz="0" w:space="0" w:color="auto"/>
            <w:right w:val="none" w:sz="0" w:space="0" w:color="auto"/>
          </w:divBdr>
        </w:div>
        <w:div w:id="418402875">
          <w:marLeft w:val="1166"/>
          <w:marRight w:val="0"/>
          <w:marTop w:val="200"/>
          <w:marBottom w:val="0"/>
          <w:divBdr>
            <w:top w:val="none" w:sz="0" w:space="0" w:color="auto"/>
            <w:left w:val="none" w:sz="0" w:space="0" w:color="auto"/>
            <w:bottom w:val="none" w:sz="0" w:space="0" w:color="auto"/>
            <w:right w:val="none" w:sz="0" w:space="0" w:color="auto"/>
          </w:divBdr>
        </w:div>
        <w:div w:id="1880849003">
          <w:marLeft w:val="1166"/>
          <w:marRight w:val="0"/>
          <w:marTop w:val="200"/>
          <w:marBottom w:val="0"/>
          <w:divBdr>
            <w:top w:val="none" w:sz="0" w:space="0" w:color="auto"/>
            <w:left w:val="none" w:sz="0" w:space="0" w:color="auto"/>
            <w:bottom w:val="none" w:sz="0" w:space="0" w:color="auto"/>
            <w:right w:val="none" w:sz="0" w:space="0" w:color="auto"/>
          </w:divBdr>
        </w:div>
        <w:div w:id="1182277682">
          <w:marLeft w:val="1166"/>
          <w:marRight w:val="0"/>
          <w:marTop w:val="200"/>
          <w:marBottom w:val="0"/>
          <w:divBdr>
            <w:top w:val="none" w:sz="0" w:space="0" w:color="auto"/>
            <w:left w:val="none" w:sz="0" w:space="0" w:color="auto"/>
            <w:bottom w:val="none" w:sz="0" w:space="0" w:color="auto"/>
            <w:right w:val="none" w:sz="0" w:space="0" w:color="auto"/>
          </w:divBdr>
        </w:div>
      </w:divsChild>
    </w:div>
    <w:div w:id="1082415311">
      <w:bodyDiv w:val="1"/>
      <w:marLeft w:val="0"/>
      <w:marRight w:val="0"/>
      <w:marTop w:val="0"/>
      <w:marBottom w:val="0"/>
      <w:divBdr>
        <w:top w:val="none" w:sz="0" w:space="0" w:color="auto"/>
        <w:left w:val="none" w:sz="0" w:space="0" w:color="auto"/>
        <w:bottom w:val="none" w:sz="0" w:space="0" w:color="auto"/>
        <w:right w:val="none" w:sz="0" w:space="0" w:color="auto"/>
      </w:divBdr>
    </w:div>
    <w:div w:id="1218591976">
      <w:bodyDiv w:val="1"/>
      <w:marLeft w:val="0"/>
      <w:marRight w:val="0"/>
      <w:marTop w:val="0"/>
      <w:marBottom w:val="0"/>
      <w:divBdr>
        <w:top w:val="none" w:sz="0" w:space="0" w:color="auto"/>
        <w:left w:val="none" w:sz="0" w:space="0" w:color="auto"/>
        <w:bottom w:val="none" w:sz="0" w:space="0" w:color="auto"/>
        <w:right w:val="none" w:sz="0" w:space="0" w:color="auto"/>
      </w:divBdr>
    </w:div>
    <w:div w:id="1274554968">
      <w:bodyDiv w:val="1"/>
      <w:marLeft w:val="0"/>
      <w:marRight w:val="0"/>
      <w:marTop w:val="0"/>
      <w:marBottom w:val="0"/>
      <w:divBdr>
        <w:top w:val="none" w:sz="0" w:space="0" w:color="auto"/>
        <w:left w:val="none" w:sz="0" w:space="0" w:color="auto"/>
        <w:bottom w:val="none" w:sz="0" w:space="0" w:color="auto"/>
        <w:right w:val="none" w:sz="0" w:space="0" w:color="auto"/>
      </w:divBdr>
      <w:divsChild>
        <w:div w:id="1375080642">
          <w:marLeft w:val="446"/>
          <w:marRight w:val="0"/>
          <w:marTop w:val="0"/>
          <w:marBottom w:val="0"/>
          <w:divBdr>
            <w:top w:val="none" w:sz="0" w:space="0" w:color="auto"/>
            <w:left w:val="none" w:sz="0" w:space="0" w:color="auto"/>
            <w:bottom w:val="none" w:sz="0" w:space="0" w:color="auto"/>
            <w:right w:val="none" w:sz="0" w:space="0" w:color="auto"/>
          </w:divBdr>
        </w:div>
        <w:div w:id="128254426">
          <w:marLeft w:val="446"/>
          <w:marRight w:val="0"/>
          <w:marTop w:val="0"/>
          <w:marBottom w:val="0"/>
          <w:divBdr>
            <w:top w:val="none" w:sz="0" w:space="0" w:color="auto"/>
            <w:left w:val="none" w:sz="0" w:space="0" w:color="auto"/>
            <w:bottom w:val="none" w:sz="0" w:space="0" w:color="auto"/>
            <w:right w:val="none" w:sz="0" w:space="0" w:color="auto"/>
          </w:divBdr>
        </w:div>
        <w:div w:id="1792163537">
          <w:marLeft w:val="446"/>
          <w:marRight w:val="0"/>
          <w:marTop w:val="0"/>
          <w:marBottom w:val="0"/>
          <w:divBdr>
            <w:top w:val="none" w:sz="0" w:space="0" w:color="auto"/>
            <w:left w:val="none" w:sz="0" w:space="0" w:color="auto"/>
            <w:bottom w:val="none" w:sz="0" w:space="0" w:color="auto"/>
            <w:right w:val="none" w:sz="0" w:space="0" w:color="auto"/>
          </w:divBdr>
        </w:div>
        <w:div w:id="527565349">
          <w:marLeft w:val="446"/>
          <w:marRight w:val="0"/>
          <w:marTop w:val="0"/>
          <w:marBottom w:val="0"/>
          <w:divBdr>
            <w:top w:val="none" w:sz="0" w:space="0" w:color="auto"/>
            <w:left w:val="none" w:sz="0" w:space="0" w:color="auto"/>
            <w:bottom w:val="none" w:sz="0" w:space="0" w:color="auto"/>
            <w:right w:val="none" w:sz="0" w:space="0" w:color="auto"/>
          </w:divBdr>
        </w:div>
      </w:divsChild>
    </w:div>
    <w:div w:id="1487359644">
      <w:bodyDiv w:val="1"/>
      <w:marLeft w:val="0"/>
      <w:marRight w:val="0"/>
      <w:marTop w:val="0"/>
      <w:marBottom w:val="0"/>
      <w:divBdr>
        <w:top w:val="none" w:sz="0" w:space="0" w:color="auto"/>
        <w:left w:val="none" w:sz="0" w:space="0" w:color="auto"/>
        <w:bottom w:val="none" w:sz="0" w:space="0" w:color="auto"/>
        <w:right w:val="none" w:sz="0" w:space="0" w:color="auto"/>
      </w:divBdr>
      <w:divsChild>
        <w:div w:id="1638219282">
          <w:marLeft w:val="547"/>
          <w:marRight w:val="0"/>
          <w:marTop w:val="200"/>
          <w:marBottom w:val="0"/>
          <w:divBdr>
            <w:top w:val="none" w:sz="0" w:space="0" w:color="auto"/>
            <w:left w:val="none" w:sz="0" w:space="0" w:color="auto"/>
            <w:bottom w:val="none" w:sz="0" w:space="0" w:color="auto"/>
            <w:right w:val="none" w:sz="0" w:space="0" w:color="auto"/>
          </w:divBdr>
        </w:div>
      </w:divsChild>
    </w:div>
    <w:div w:id="1794210982">
      <w:bodyDiv w:val="1"/>
      <w:marLeft w:val="0"/>
      <w:marRight w:val="0"/>
      <w:marTop w:val="0"/>
      <w:marBottom w:val="0"/>
      <w:divBdr>
        <w:top w:val="none" w:sz="0" w:space="0" w:color="auto"/>
        <w:left w:val="none" w:sz="0" w:space="0" w:color="auto"/>
        <w:bottom w:val="none" w:sz="0" w:space="0" w:color="auto"/>
        <w:right w:val="none" w:sz="0" w:space="0" w:color="auto"/>
      </w:divBdr>
      <w:divsChild>
        <w:div w:id="435175699">
          <w:marLeft w:val="1166"/>
          <w:marRight w:val="0"/>
          <w:marTop w:val="0"/>
          <w:marBottom w:val="0"/>
          <w:divBdr>
            <w:top w:val="none" w:sz="0" w:space="0" w:color="auto"/>
            <w:left w:val="none" w:sz="0" w:space="0" w:color="auto"/>
            <w:bottom w:val="none" w:sz="0" w:space="0" w:color="auto"/>
            <w:right w:val="none" w:sz="0" w:space="0" w:color="auto"/>
          </w:divBdr>
        </w:div>
        <w:div w:id="266163814">
          <w:marLeft w:val="1166"/>
          <w:marRight w:val="0"/>
          <w:marTop w:val="0"/>
          <w:marBottom w:val="0"/>
          <w:divBdr>
            <w:top w:val="none" w:sz="0" w:space="0" w:color="auto"/>
            <w:left w:val="none" w:sz="0" w:space="0" w:color="auto"/>
            <w:bottom w:val="none" w:sz="0" w:space="0" w:color="auto"/>
            <w:right w:val="none" w:sz="0" w:space="0" w:color="auto"/>
          </w:divBdr>
        </w:div>
        <w:div w:id="2034844464">
          <w:marLeft w:val="1166"/>
          <w:marRight w:val="0"/>
          <w:marTop w:val="0"/>
          <w:marBottom w:val="0"/>
          <w:divBdr>
            <w:top w:val="none" w:sz="0" w:space="0" w:color="auto"/>
            <w:left w:val="none" w:sz="0" w:space="0" w:color="auto"/>
            <w:bottom w:val="none" w:sz="0" w:space="0" w:color="auto"/>
            <w:right w:val="none" w:sz="0" w:space="0" w:color="auto"/>
          </w:divBdr>
        </w:div>
        <w:div w:id="2063015754">
          <w:marLeft w:val="1166"/>
          <w:marRight w:val="0"/>
          <w:marTop w:val="0"/>
          <w:marBottom w:val="0"/>
          <w:divBdr>
            <w:top w:val="none" w:sz="0" w:space="0" w:color="auto"/>
            <w:left w:val="none" w:sz="0" w:space="0" w:color="auto"/>
            <w:bottom w:val="none" w:sz="0" w:space="0" w:color="auto"/>
            <w:right w:val="none" w:sz="0" w:space="0" w:color="auto"/>
          </w:divBdr>
        </w:div>
        <w:div w:id="1801068941">
          <w:marLeft w:val="1166"/>
          <w:marRight w:val="0"/>
          <w:marTop w:val="0"/>
          <w:marBottom w:val="0"/>
          <w:divBdr>
            <w:top w:val="none" w:sz="0" w:space="0" w:color="auto"/>
            <w:left w:val="none" w:sz="0" w:space="0" w:color="auto"/>
            <w:bottom w:val="none" w:sz="0" w:space="0" w:color="auto"/>
            <w:right w:val="none" w:sz="0" w:space="0" w:color="auto"/>
          </w:divBdr>
        </w:div>
        <w:div w:id="128983411">
          <w:marLeft w:val="1166"/>
          <w:marRight w:val="0"/>
          <w:marTop w:val="0"/>
          <w:marBottom w:val="0"/>
          <w:divBdr>
            <w:top w:val="none" w:sz="0" w:space="0" w:color="auto"/>
            <w:left w:val="none" w:sz="0" w:space="0" w:color="auto"/>
            <w:bottom w:val="none" w:sz="0" w:space="0" w:color="auto"/>
            <w:right w:val="none" w:sz="0" w:space="0" w:color="auto"/>
          </w:divBdr>
        </w:div>
        <w:div w:id="1126124091">
          <w:marLeft w:val="1166"/>
          <w:marRight w:val="0"/>
          <w:marTop w:val="0"/>
          <w:marBottom w:val="0"/>
          <w:divBdr>
            <w:top w:val="none" w:sz="0" w:space="0" w:color="auto"/>
            <w:left w:val="none" w:sz="0" w:space="0" w:color="auto"/>
            <w:bottom w:val="none" w:sz="0" w:space="0" w:color="auto"/>
            <w:right w:val="none" w:sz="0" w:space="0" w:color="auto"/>
          </w:divBdr>
        </w:div>
        <w:div w:id="1045257518">
          <w:marLeft w:val="1166"/>
          <w:marRight w:val="0"/>
          <w:marTop w:val="0"/>
          <w:marBottom w:val="0"/>
          <w:divBdr>
            <w:top w:val="none" w:sz="0" w:space="0" w:color="auto"/>
            <w:left w:val="none" w:sz="0" w:space="0" w:color="auto"/>
            <w:bottom w:val="none" w:sz="0" w:space="0" w:color="auto"/>
            <w:right w:val="none" w:sz="0" w:space="0" w:color="auto"/>
          </w:divBdr>
        </w:div>
        <w:div w:id="1629894027">
          <w:marLeft w:val="1166"/>
          <w:marRight w:val="0"/>
          <w:marTop w:val="0"/>
          <w:marBottom w:val="0"/>
          <w:divBdr>
            <w:top w:val="none" w:sz="0" w:space="0" w:color="auto"/>
            <w:left w:val="none" w:sz="0" w:space="0" w:color="auto"/>
            <w:bottom w:val="none" w:sz="0" w:space="0" w:color="auto"/>
            <w:right w:val="none" w:sz="0" w:space="0" w:color="auto"/>
          </w:divBdr>
        </w:div>
        <w:div w:id="2051109139">
          <w:marLeft w:val="1166"/>
          <w:marRight w:val="0"/>
          <w:marTop w:val="0"/>
          <w:marBottom w:val="0"/>
          <w:divBdr>
            <w:top w:val="none" w:sz="0" w:space="0" w:color="auto"/>
            <w:left w:val="none" w:sz="0" w:space="0" w:color="auto"/>
            <w:bottom w:val="none" w:sz="0" w:space="0" w:color="auto"/>
            <w:right w:val="none" w:sz="0" w:space="0" w:color="auto"/>
          </w:divBdr>
        </w:div>
        <w:div w:id="982465870">
          <w:marLeft w:val="1166"/>
          <w:marRight w:val="0"/>
          <w:marTop w:val="0"/>
          <w:marBottom w:val="0"/>
          <w:divBdr>
            <w:top w:val="none" w:sz="0" w:space="0" w:color="auto"/>
            <w:left w:val="none" w:sz="0" w:space="0" w:color="auto"/>
            <w:bottom w:val="none" w:sz="0" w:space="0" w:color="auto"/>
            <w:right w:val="none" w:sz="0" w:space="0" w:color="auto"/>
          </w:divBdr>
        </w:div>
      </w:divsChild>
    </w:div>
    <w:div w:id="1982879886">
      <w:bodyDiv w:val="1"/>
      <w:marLeft w:val="0"/>
      <w:marRight w:val="0"/>
      <w:marTop w:val="0"/>
      <w:marBottom w:val="0"/>
      <w:divBdr>
        <w:top w:val="none" w:sz="0" w:space="0" w:color="auto"/>
        <w:left w:val="none" w:sz="0" w:space="0" w:color="auto"/>
        <w:bottom w:val="none" w:sz="0" w:space="0" w:color="auto"/>
        <w:right w:val="none" w:sz="0" w:space="0" w:color="auto"/>
      </w:divBdr>
      <w:divsChild>
        <w:div w:id="1624113171">
          <w:marLeft w:val="1166"/>
          <w:marRight w:val="0"/>
          <w:marTop w:val="200"/>
          <w:marBottom w:val="0"/>
          <w:divBdr>
            <w:top w:val="none" w:sz="0" w:space="0" w:color="auto"/>
            <w:left w:val="none" w:sz="0" w:space="0" w:color="auto"/>
            <w:bottom w:val="none" w:sz="0" w:space="0" w:color="auto"/>
            <w:right w:val="none" w:sz="0" w:space="0" w:color="auto"/>
          </w:divBdr>
        </w:div>
        <w:div w:id="978147459">
          <w:marLeft w:val="1166"/>
          <w:marRight w:val="0"/>
          <w:marTop w:val="200"/>
          <w:marBottom w:val="0"/>
          <w:divBdr>
            <w:top w:val="none" w:sz="0" w:space="0" w:color="auto"/>
            <w:left w:val="none" w:sz="0" w:space="0" w:color="auto"/>
            <w:bottom w:val="none" w:sz="0" w:space="0" w:color="auto"/>
            <w:right w:val="none" w:sz="0" w:space="0" w:color="auto"/>
          </w:divBdr>
        </w:div>
        <w:div w:id="1481771704">
          <w:marLeft w:val="1166"/>
          <w:marRight w:val="0"/>
          <w:marTop w:val="200"/>
          <w:marBottom w:val="0"/>
          <w:divBdr>
            <w:top w:val="none" w:sz="0" w:space="0" w:color="auto"/>
            <w:left w:val="none" w:sz="0" w:space="0" w:color="auto"/>
            <w:bottom w:val="none" w:sz="0" w:space="0" w:color="auto"/>
            <w:right w:val="none" w:sz="0" w:space="0" w:color="auto"/>
          </w:divBdr>
        </w:div>
        <w:div w:id="1639609244">
          <w:marLeft w:val="1166"/>
          <w:marRight w:val="0"/>
          <w:marTop w:val="200"/>
          <w:marBottom w:val="0"/>
          <w:divBdr>
            <w:top w:val="none" w:sz="0" w:space="0" w:color="auto"/>
            <w:left w:val="none" w:sz="0" w:space="0" w:color="auto"/>
            <w:bottom w:val="none" w:sz="0" w:space="0" w:color="auto"/>
            <w:right w:val="none" w:sz="0" w:space="0" w:color="auto"/>
          </w:divBdr>
        </w:div>
        <w:div w:id="1274902873">
          <w:marLeft w:val="1166"/>
          <w:marRight w:val="0"/>
          <w:marTop w:val="200"/>
          <w:marBottom w:val="0"/>
          <w:divBdr>
            <w:top w:val="none" w:sz="0" w:space="0" w:color="auto"/>
            <w:left w:val="none" w:sz="0" w:space="0" w:color="auto"/>
            <w:bottom w:val="none" w:sz="0" w:space="0" w:color="auto"/>
            <w:right w:val="none" w:sz="0" w:space="0" w:color="auto"/>
          </w:divBdr>
        </w:div>
        <w:div w:id="1730037634">
          <w:marLeft w:val="1166"/>
          <w:marRight w:val="0"/>
          <w:marTop w:val="200"/>
          <w:marBottom w:val="0"/>
          <w:divBdr>
            <w:top w:val="none" w:sz="0" w:space="0" w:color="auto"/>
            <w:left w:val="none" w:sz="0" w:space="0" w:color="auto"/>
            <w:bottom w:val="none" w:sz="0" w:space="0" w:color="auto"/>
            <w:right w:val="none" w:sz="0" w:space="0" w:color="auto"/>
          </w:divBdr>
        </w:div>
        <w:div w:id="262694328">
          <w:marLeft w:val="1166"/>
          <w:marRight w:val="0"/>
          <w:marTop w:val="200"/>
          <w:marBottom w:val="0"/>
          <w:divBdr>
            <w:top w:val="none" w:sz="0" w:space="0" w:color="auto"/>
            <w:left w:val="none" w:sz="0" w:space="0" w:color="auto"/>
            <w:bottom w:val="none" w:sz="0" w:space="0" w:color="auto"/>
            <w:right w:val="none" w:sz="0" w:space="0" w:color="auto"/>
          </w:divBdr>
        </w:div>
      </w:divsChild>
    </w:div>
    <w:div w:id="2088838873">
      <w:bodyDiv w:val="1"/>
      <w:marLeft w:val="0"/>
      <w:marRight w:val="0"/>
      <w:marTop w:val="0"/>
      <w:marBottom w:val="0"/>
      <w:divBdr>
        <w:top w:val="none" w:sz="0" w:space="0" w:color="auto"/>
        <w:left w:val="none" w:sz="0" w:space="0" w:color="auto"/>
        <w:bottom w:val="none" w:sz="0" w:space="0" w:color="auto"/>
        <w:right w:val="none" w:sz="0" w:space="0" w:color="auto"/>
      </w:divBdr>
      <w:divsChild>
        <w:div w:id="772675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entsactionprogramme@daera-ni.gov.uk" TargetMode="External"/><Relationship Id="rId3" Type="http://schemas.openxmlformats.org/officeDocument/2006/relationships/settings" Target="settings.xml"/><Relationship Id="rId7" Type="http://schemas.openxmlformats.org/officeDocument/2006/relationships/hyperlink" Target="https://www.daera-ni.gov.uk/consultations/public-consultation-proposed-nutrients-action-programme-2026-20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Lawson</dc:creator>
  <cp:keywords/>
  <dc:description/>
  <cp:lastModifiedBy>Aileen Lawson</cp:lastModifiedBy>
  <cp:revision>5</cp:revision>
  <dcterms:created xsi:type="dcterms:W3CDTF">2025-07-16T11:02:00Z</dcterms:created>
  <dcterms:modified xsi:type="dcterms:W3CDTF">2025-07-16T13:32:00Z</dcterms:modified>
</cp:coreProperties>
</file>